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303601" w:rsidRPr="00260253" w14:paraId="18F5BDAF"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E076E5" w14:textId="77777777" w:rsidR="00303601" w:rsidRPr="00303601" w:rsidRDefault="00303601" w:rsidP="00ED6403">
            <w:pPr>
              <w:spacing w:before="0" w:after="0"/>
              <w:ind w:left="476" w:right="0" w:hanging="476"/>
              <w:jc w:val="center"/>
              <w:rPr>
                <w:rFonts w:ascii="Arial" w:hAnsi="Arial"/>
                <w:b w:val="0"/>
                <w:bCs/>
                <w:color w:val="000000"/>
                <w:szCs w:val="22"/>
              </w:rPr>
            </w:pPr>
            <w:r w:rsidRPr="00303601">
              <w:rPr>
                <w:rFonts w:ascii="Arial" w:hAnsi="Arial"/>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53E0FEC" w14:textId="77777777" w:rsidR="00303601" w:rsidRPr="00303601" w:rsidRDefault="00303601" w:rsidP="00ED6403">
            <w:pPr>
              <w:spacing w:before="0" w:after="0"/>
              <w:ind w:left="0"/>
              <w:rPr>
                <w:rFonts w:ascii="Arial" w:hAnsi="Arial"/>
                <w:b w:val="0"/>
                <w:bCs/>
                <w:szCs w:val="22"/>
                <w:lang w:val="en-US"/>
              </w:rPr>
            </w:pPr>
            <w:r w:rsidRPr="00303601">
              <w:rPr>
                <w:rFonts w:ascii="Arial" w:hAnsi="Arial"/>
                <w:b w:val="0"/>
                <w:bCs/>
                <w:szCs w:val="22"/>
                <w:lang w:val="en-US"/>
              </w:rPr>
              <w:t>ENGIE</w:t>
            </w:r>
          </w:p>
        </w:tc>
      </w:tr>
      <w:tr w:rsidR="00303601" w:rsidRPr="00260253" w14:paraId="42D5783D" w14:textId="77777777" w:rsidTr="00ED6403">
        <w:trPr>
          <w:trHeight w:val="324"/>
        </w:trPr>
        <w:tc>
          <w:tcPr>
            <w:tcW w:w="2554" w:type="dxa"/>
            <w:tcBorders>
              <w:top w:val="nil"/>
              <w:left w:val="nil"/>
              <w:bottom w:val="nil"/>
              <w:right w:val="nil"/>
            </w:tcBorders>
            <w:shd w:val="clear" w:color="auto" w:fill="auto"/>
            <w:noWrap/>
            <w:vAlign w:val="center"/>
            <w:hideMark/>
          </w:tcPr>
          <w:p w14:paraId="267A9A19" w14:textId="77777777" w:rsidR="00303601" w:rsidRPr="00303601" w:rsidRDefault="00303601" w:rsidP="00ED6403">
            <w:pPr>
              <w:spacing w:before="0" w:after="0"/>
              <w:ind w:hanging="479"/>
              <w:jc w:val="center"/>
              <w:rPr>
                <w:rFonts w:ascii="Arial" w:hAnsi="Arial"/>
                <w:b w:val="0"/>
                <w:bCs/>
                <w:szCs w:val="22"/>
                <w:lang w:val="en-US"/>
              </w:rPr>
            </w:pPr>
          </w:p>
        </w:tc>
        <w:tc>
          <w:tcPr>
            <w:tcW w:w="2579" w:type="dxa"/>
            <w:tcBorders>
              <w:top w:val="nil"/>
              <w:left w:val="nil"/>
              <w:bottom w:val="nil"/>
              <w:right w:val="nil"/>
            </w:tcBorders>
            <w:shd w:val="clear" w:color="000000" w:fill="FFFFFF"/>
            <w:noWrap/>
            <w:vAlign w:val="bottom"/>
            <w:hideMark/>
          </w:tcPr>
          <w:p w14:paraId="48767B69" w14:textId="77777777" w:rsidR="00303601" w:rsidRPr="00303601" w:rsidRDefault="00303601" w:rsidP="00ED6403">
            <w:pPr>
              <w:spacing w:before="0" w:after="0"/>
              <w:rPr>
                <w:rFonts w:ascii="Arial" w:hAnsi="Arial"/>
                <w:b w:val="0"/>
                <w:bCs/>
                <w:szCs w:val="22"/>
                <w:lang w:val="en-US"/>
              </w:rPr>
            </w:pPr>
          </w:p>
        </w:tc>
        <w:tc>
          <w:tcPr>
            <w:tcW w:w="2703" w:type="dxa"/>
            <w:tcBorders>
              <w:top w:val="nil"/>
              <w:left w:val="nil"/>
              <w:bottom w:val="nil"/>
              <w:right w:val="nil"/>
            </w:tcBorders>
            <w:shd w:val="clear" w:color="000000" w:fill="FFFFFF"/>
            <w:noWrap/>
            <w:vAlign w:val="bottom"/>
            <w:hideMark/>
          </w:tcPr>
          <w:p w14:paraId="04694C2E" w14:textId="77777777" w:rsidR="00303601" w:rsidRPr="00303601" w:rsidRDefault="00303601" w:rsidP="00ED6403">
            <w:pPr>
              <w:spacing w:before="0" w:after="0"/>
              <w:rPr>
                <w:rFonts w:ascii="Arial" w:hAnsi="Arial"/>
                <w:b w:val="0"/>
                <w:bCs/>
                <w:szCs w:val="22"/>
                <w:lang w:val="en-US"/>
              </w:rPr>
            </w:pPr>
          </w:p>
        </w:tc>
        <w:tc>
          <w:tcPr>
            <w:tcW w:w="2194" w:type="dxa"/>
            <w:tcBorders>
              <w:top w:val="nil"/>
              <w:left w:val="nil"/>
              <w:bottom w:val="nil"/>
              <w:right w:val="nil"/>
            </w:tcBorders>
            <w:shd w:val="clear" w:color="000000" w:fill="FFFFFF"/>
            <w:noWrap/>
            <w:vAlign w:val="bottom"/>
            <w:hideMark/>
          </w:tcPr>
          <w:p w14:paraId="569C3CCD" w14:textId="77777777" w:rsidR="00303601" w:rsidRPr="00303601" w:rsidRDefault="00303601" w:rsidP="00ED6403">
            <w:pPr>
              <w:spacing w:before="0" w:after="0"/>
              <w:rPr>
                <w:rFonts w:ascii="Arial" w:hAnsi="Arial"/>
                <w:b w:val="0"/>
                <w:bCs/>
                <w:szCs w:val="22"/>
                <w:lang w:val="en-US"/>
              </w:rPr>
            </w:pPr>
          </w:p>
        </w:tc>
      </w:tr>
      <w:tr w:rsidR="00303601" w:rsidRPr="00260253" w14:paraId="471AF952"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27287FE"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ED7C7DB" w14:textId="77777777" w:rsidR="00303601" w:rsidRPr="00303601" w:rsidRDefault="00303601" w:rsidP="00ED6403">
            <w:pPr>
              <w:spacing w:before="0" w:after="0"/>
              <w:ind w:left="0"/>
              <w:rPr>
                <w:rFonts w:ascii="Arial" w:hAnsi="Arial"/>
                <w:b w:val="0"/>
                <w:bCs/>
                <w:szCs w:val="22"/>
              </w:rPr>
            </w:pPr>
            <w:r w:rsidRPr="00303601">
              <w:rPr>
                <w:rFonts w:ascii="Arial" w:hAnsi="Arial"/>
                <w:b w:val="0"/>
                <w:bCs/>
                <w:szCs w:val="22"/>
              </w:rPr>
              <w:t>NUEVO REACTOR DE LÍNEA 1X220 kV NUEVA POZO ALMONTE-RONCACHO, EN S/E RONCACHO</w:t>
            </w:r>
          </w:p>
        </w:tc>
      </w:tr>
      <w:tr w:rsidR="00303601" w:rsidRPr="00260253" w14:paraId="652D2AC9" w14:textId="77777777" w:rsidTr="00ED6403">
        <w:trPr>
          <w:trHeight w:val="324"/>
        </w:trPr>
        <w:tc>
          <w:tcPr>
            <w:tcW w:w="2554" w:type="dxa"/>
            <w:tcBorders>
              <w:top w:val="nil"/>
              <w:left w:val="nil"/>
              <w:bottom w:val="nil"/>
              <w:right w:val="nil"/>
            </w:tcBorders>
            <w:shd w:val="clear" w:color="auto" w:fill="auto"/>
            <w:noWrap/>
            <w:vAlign w:val="center"/>
            <w:hideMark/>
          </w:tcPr>
          <w:p w14:paraId="70DB93AE" w14:textId="77777777" w:rsidR="00303601" w:rsidRPr="00303601" w:rsidRDefault="00303601" w:rsidP="00ED6403">
            <w:pPr>
              <w:spacing w:before="0" w:after="0"/>
              <w:jc w:val="center"/>
              <w:rPr>
                <w:rFonts w:ascii="Arial" w:hAnsi="Arial"/>
                <w:b w:val="0"/>
                <w:bCs/>
                <w:szCs w:val="22"/>
              </w:rPr>
            </w:pPr>
          </w:p>
        </w:tc>
        <w:tc>
          <w:tcPr>
            <w:tcW w:w="2579" w:type="dxa"/>
            <w:tcBorders>
              <w:top w:val="nil"/>
              <w:left w:val="nil"/>
              <w:bottom w:val="nil"/>
              <w:right w:val="nil"/>
            </w:tcBorders>
            <w:shd w:val="clear" w:color="000000" w:fill="FFFFFF"/>
            <w:noWrap/>
            <w:vAlign w:val="bottom"/>
            <w:hideMark/>
          </w:tcPr>
          <w:p w14:paraId="32BD72B2" w14:textId="77777777" w:rsidR="00303601" w:rsidRPr="00303601" w:rsidRDefault="00303601" w:rsidP="00ED6403">
            <w:pPr>
              <w:spacing w:before="0" w:after="0"/>
              <w:rPr>
                <w:rFonts w:ascii="Arial" w:hAnsi="Arial"/>
                <w:b w:val="0"/>
                <w:bCs/>
                <w:szCs w:val="22"/>
              </w:rPr>
            </w:pPr>
          </w:p>
        </w:tc>
        <w:tc>
          <w:tcPr>
            <w:tcW w:w="2703" w:type="dxa"/>
            <w:tcBorders>
              <w:top w:val="nil"/>
              <w:left w:val="nil"/>
              <w:bottom w:val="nil"/>
              <w:right w:val="nil"/>
            </w:tcBorders>
            <w:shd w:val="clear" w:color="000000" w:fill="FFFFFF"/>
            <w:noWrap/>
            <w:vAlign w:val="bottom"/>
            <w:hideMark/>
          </w:tcPr>
          <w:p w14:paraId="28E5F380" w14:textId="77777777" w:rsidR="00303601" w:rsidRPr="00303601" w:rsidRDefault="00303601" w:rsidP="00ED6403">
            <w:pPr>
              <w:spacing w:before="0" w:after="0"/>
              <w:rPr>
                <w:rFonts w:ascii="Arial" w:hAnsi="Arial"/>
                <w:b w:val="0"/>
                <w:bCs/>
                <w:szCs w:val="22"/>
              </w:rPr>
            </w:pPr>
          </w:p>
        </w:tc>
        <w:tc>
          <w:tcPr>
            <w:tcW w:w="2194" w:type="dxa"/>
            <w:tcBorders>
              <w:top w:val="nil"/>
              <w:left w:val="nil"/>
              <w:bottom w:val="nil"/>
              <w:right w:val="nil"/>
            </w:tcBorders>
            <w:shd w:val="clear" w:color="000000" w:fill="FFFFFF"/>
            <w:noWrap/>
            <w:vAlign w:val="bottom"/>
            <w:hideMark/>
          </w:tcPr>
          <w:p w14:paraId="18BB515D" w14:textId="77777777" w:rsidR="00303601" w:rsidRPr="00303601" w:rsidRDefault="00303601" w:rsidP="00ED6403">
            <w:pPr>
              <w:spacing w:before="0" w:after="0"/>
              <w:rPr>
                <w:rFonts w:ascii="Arial" w:hAnsi="Arial"/>
                <w:b w:val="0"/>
                <w:bCs/>
                <w:szCs w:val="22"/>
              </w:rPr>
            </w:pPr>
          </w:p>
        </w:tc>
      </w:tr>
      <w:tr w:rsidR="00303601" w:rsidRPr="0005011A" w14:paraId="1F82CCB1"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0CF3E3C" w14:textId="77777777" w:rsidR="00303601" w:rsidRPr="00303601" w:rsidRDefault="00303601" w:rsidP="00ED6403">
            <w:pPr>
              <w:spacing w:before="0" w:after="0"/>
              <w:ind w:left="476" w:right="0" w:hanging="476"/>
              <w:jc w:val="center"/>
              <w:rPr>
                <w:rFonts w:ascii="Arial" w:hAnsi="Arial"/>
                <w:b w:val="0"/>
                <w:bCs/>
                <w:szCs w:val="22"/>
              </w:rPr>
            </w:pPr>
            <w:proofErr w:type="spellStart"/>
            <w:r w:rsidRPr="00303601">
              <w:rPr>
                <w:rFonts w:ascii="Arial" w:hAnsi="Arial"/>
                <w:bCs/>
                <w:szCs w:val="22"/>
              </w:rPr>
              <w:t>Nº</w:t>
            </w:r>
            <w:proofErr w:type="spellEnd"/>
            <w:r w:rsidRPr="00303601">
              <w:rPr>
                <w:rFonts w:ascii="Arial" w:hAnsi="Arial"/>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99335C5" w14:textId="474F1347" w:rsidR="00303601" w:rsidRPr="00303601" w:rsidRDefault="00303601" w:rsidP="00ED6403">
            <w:pPr>
              <w:spacing w:before="0" w:after="0"/>
              <w:ind w:left="0"/>
              <w:rPr>
                <w:rFonts w:ascii="Arial" w:hAnsi="Arial"/>
                <w:b w:val="0"/>
                <w:bCs/>
                <w:szCs w:val="22"/>
              </w:rPr>
            </w:pPr>
            <w:r w:rsidRPr="00303601">
              <w:rPr>
                <w:rFonts w:ascii="Arial" w:hAnsi="Arial"/>
                <w:b w:val="0"/>
                <w:bCs/>
                <w:szCs w:val="22"/>
              </w:rPr>
              <w:t>ENG-OA-RON-SE-EL-ET-019</w:t>
            </w:r>
          </w:p>
        </w:tc>
      </w:tr>
      <w:tr w:rsidR="00303601" w:rsidRPr="0005011A" w14:paraId="73A9CD82" w14:textId="77777777" w:rsidTr="00ED6403">
        <w:trPr>
          <w:trHeight w:val="324"/>
        </w:trPr>
        <w:tc>
          <w:tcPr>
            <w:tcW w:w="2554" w:type="dxa"/>
            <w:tcBorders>
              <w:top w:val="nil"/>
              <w:left w:val="nil"/>
              <w:bottom w:val="nil"/>
              <w:right w:val="nil"/>
            </w:tcBorders>
            <w:shd w:val="clear" w:color="000000" w:fill="FFFFFF"/>
            <w:noWrap/>
            <w:vAlign w:val="center"/>
            <w:hideMark/>
          </w:tcPr>
          <w:p w14:paraId="77F35B2B" w14:textId="77777777" w:rsidR="00303601" w:rsidRPr="00303601" w:rsidRDefault="00303601" w:rsidP="00ED6403">
            <w:pPr>
              <w:spacing w:before="0" w:after="0"/>
              <w:jc w:val="center"/>
              <w:rPr>
                <w:rFonts w:ascii="Arial" w:hAnsi="Arial"/>
                <w:b w:val="0"/>
                <w:bCs/>
                <w:szCs w:val="22"/>
              </w:rPr>
            </w:pPr>
          </w:p>
        </w:tc>
        <w:tc>
          <w:tcPr>
            <w:tcW w:w="2579" w:type="dxa"/>
            <w:tcBorders>
              <w:top w:val="nil"/>
              <w:left w:val="nil"/>
              <w:bottom w:val="nil"/>
              <w:right w:val="nil"/>
            </w:tcBorders>
            <w:shd w:val="clear" w:color="000000" w:fill="FFFFFF"/>
            <w:noWrap/>
            <w:vAlign w:val="bottom"/>
            <w:hideMark/>
          </w:tcPr>
          <w:p w14:paraId="4DFD7BA7" w14:textId="77777777" w:rsidR="00303601" w:rsidRPr="00303601" w:rsidRDefault="00303601" w:rsidP="00ED6403">
            <w:pPr>
              <w:spacing w:before="0" w:after="0"/>
              <w:rPr>
                <w:rFonts w:ascii="Arial" w:hAnsi="Arial"/>
                <w:b w:val="0"/>
                <w:bCs/>
                <w:szCs w:val="22"/>
              </w:rPr>
            </w:pPr>
          </w:p>
        </w:tc>
        <w:tc>
          <w:tcPr>
            <w:tcW w:w="2703" w:type="dxa"/>
            <w:tcBorders>
              <w:top w:val="nil"/>
              <w:left w:val="nil"/>
              <w:bottom w:val="nil"/>
              <w:right w:val="nil"/>
            </w:tcBorders>
            <w:shd w:val="clear" w:color="000000" w:fill="FFFFFF"/>
            <w:noWrap/>
            <w:vAlign w:val="bottom"/>
            <w:hideMark/>
          </w:tcPr>
          <w:p w14:paraId="107D9967" w14:textId="77777777" w:rsidR="00303601" w:rsidRPr="00303601" w:rsidRDefault="00303601" w:rsidP="00ED6403">
            <w:pPr>
              <w:spacing w:before="0" w:after="0"/>
              <w:rPr>
                <w:rFonts w:ascii="Arial" w:hAnsi="Arial"/>
                <w:b w:val="0"/>
                <w:bCs/>
                <w:szCs w:val="22"/>
              </w:rPr>
            </w:pPr>
          </w:p>
        </w:tc>
        <w:tc>
          <w:tcPr>
            <w:tcW w:w="2194" w:type="dxa"/>
            <w:tcBorders>
              <w:top w:val="nil"/>
              <w:left w:val="nil"/>
              <w:bottom w:val="nil"/>
              <w:right w:val="nil"/>
            </w:tcBorders>
            <w:shd w:val="clear" w:color="000000" w:fill="FFFFFF"/>
            <w:noWrap/>
            <w:vAlign w:val="bottom"/>
            <w:hideMark/>
          </w:tcPr>
          <w:p w14:paraId="3D72AED4" w14:textId="77777777" w:rsidR="00303601" w:rsidRPr="00303601" w:rsidRDefault="00303601" w:rsidP="00ED6403">
            <w:pPr>
              <w:spacing w:before="0" w:after="0"/>
              <w:rPr>
                <w:rFonts w:ascii="Arial" w:hAnsi="Arial"/>
                <w:b w:val="0"/>
                <w:bCs/>
                <w:szCs w:val="22"/>
              </w:rPr>
            </w:pPr>
          </w:p>
        </w:tc>
      </w:tr>
      <w:tr w:rsidR="00303601" w:rsidRPr="0005011A" w14:paraId="3813C802"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43DF3E7" w14:textId="77777777" w:rsidR="00303601" w:rsidRPr="00303601" w:rsidRDefault="00303601" w:rsidP="00ED6403">
            <w:pPr>
              <w:spacing w:before="0" w:after="0"/>
              <w:ind w:left="476" w:right="0" w:hanging="476"/>
              <w:jc w:val="center"/>
              <w:rPr>
                <w:rFonts w:ascii="Arial" w:hAnsi="Arial"/>
                <w:b w:val="0"/>
                <w:bCs/>
                <w:szCs w:val="22"/>
              </w:rPr>
            </w:pPr>
            <w:proofErr w:type="spellStart"/>
            <w:r w:rsidRPr="00303601">
              <w:rPr>
                <w:rFonts w:ascii="Arial" w:hAnsi="Arial"/>
                <w:bCs/>
                <w:szCs w:val="22"/>
              </w:rPr>
              <w:t>Nº</w:t>
            </w:r>
            <w:proofErr w:type="spellEnd"/>
            <w:r w:rsidRPr="00303601">
              <w:rPr>
                <w:rFonts w:ascii="Arial" w:hAnsi="Arial"/>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7C2D289" w14:textId="31C503F7" w:rsidR="00303601" w:rsidRPr="00303601" w:rsidRDefault="00303601" w:rsidP="00ED6403">
            <w:pPr>
              <w:spacing w:before="0" w:after="0"/>
              <w:ind w:left="-38" w:firstLine="38"/>
              <w:rPr>
                <w:rFonts w:ascii="Arial" w:hAnsi="Arial"/>
                <w:b w:val="0"/>
                <w:bCs/>
                <w:szCs w:val="22"/>
              </w:rPr>
            </w:pPr>
            <w:r w:rsidRPr="00303601">
              <w:rPr>
                <w:rFonts w:ascii="Arial" w:hAnsi="Arial"/>
                <w:b w:val="0"/>
                <w:bCs/>
                <w:szCs w:val="22"/>
              </w:rPr>
              <w:t>ENG-OA-RON-SE-EL-ET-019</w:t>
            </w:r>
          </w:p>
        </w:tc>
      </w:tr>
      <w:tr w:rsidR="00303601" w:rsidRPr="0005011A" w14:paraId="2905721E" w14:textId="77777777" w:rsidTr="00ED6403">
        <w:trPr>
          <w:trHeight w:val="324"/>
        </w:trPr>
        <w:tc>
          <w:tcPr>
            <w:tcW w:w="2554" w:type="dxa"/>
            <w:tcBorders>
              <w:top w:val="nil"/>
              <w:left w:val="nil"/>
              <w:bottom w:val="nil"/>
              <w:right w:val="nil"/>
            </w:tcBorders>
            <w:shd w:val="clear" w:color="auto" w:fill="auto"/>
            <w:noWrap/>
            <w:vAlign w:val="center"/>
            <w:hideMark/>
          </w:tcPr>
          <w:p w14:paraId="69ECC054" w14:textId="77777777" w:rsidR="00303601" w:rsidRPr="00303601" w:rsidRDefault="00303601" w:rsidP="00ED6403">
            <w:pPr>
              <w:spacing w:before="0" w:after="0"/>
              <w:jc w:val="center"/>
              <w:rPr>
                <w:rFonts w:ascii="Arial" w:hAnsi="Arial"/>
                <w:b w:val="0"/>
                <w:bCs/>
                <w:szCs w:val="22"/>
              </w:rPr>
            </w:pPr>
          </w:p>
        </w:tc>
        <w:tc>
          <w:tcPr>
            <w:tcW w:w="2579" w:type="dxa"/>
            <w:tcBorders>
              <w:top w:val="nil"/>
              <w:left w:val="nil"/>
              <w:bottom w:val="nil"/>
              <w:right w:val="nil"/>
            </w:tcBorders>
            <w:shd w:val="clear" w:color="000000" w:fill="FFFFFF"/>
            <w:noWrap/>
            <w:vAlign w:val="bottom"/>
            <w:hideMark/>
          </w:tcPr>
          <w:p w14:paraId="3A9B3AEC" w14:textId="77777777" w:rsidR="00303601" w:rsidRPr="00303601" w:rsidRDefault="00303601" w:rsidP="00ED6403">
            <w:pPr>
              <w:spacing w:before="0" w:after="0"/>
              <w:rPr>
                <w:rFonts w:ascii="Arial" w:hAnsi="Arial"/>
                <w:b w:val="0"/>
                <w:bCs/>
                <w:szCs w:val="22"/>
              </w:rPr>
            </w:pPr>
          </w:p>
        </w:tc>
        <w:tc>
          <w:tcPr>
            <w:tcW w:w="2703" w:type="dxa"/>
            <w:tcBorders>
              <w:top w:val="nil"/>
              <w:left w:val="nil"/>
              <w:bottom w:val="nil"/>
              <w:right w:val="nil"/>
            </w:tcBorders>
            <w:shd w:val="clear" w:color="000000" w:fill="FFFFFF"/>
            <w:noWrap/>
            <w:vAlign w:val="bottom"/>
            <w:hideMark/>
          </w:tcPr>
          <w:p w14:paraId="7030327E" w14:textId="77777777" w:rsidR="00303601" w:rsidRPr="00303601" w:rsidRDefault="00303601" w:rsidP="00ED6403">
            <w:pPr>
              <w:spacing w:before="0" w:after="0"/>
              <w:rPr>
                <w:rFonts w:ascii="Arial" w:hAnsi="Arial"/>
                <w:b w:val="0"/>
                <w:bCs/>
                <w:szCs w:val="22"/>
              </w:rPr>
            </w:pPr>
          </w:p>
        </w:tc>
        <w:tc>
          <w:tcPr>
            <w:tcW w:w="2194" w:type="dxa"/>
            <w:tcBorders>
              <w:top w:val="nil"/>
              <w:left w:val="nil"/>
              <w:bottom w:val="nil"/>
              <w:right w:val="nil"/>
            </w:tcBorders>
            <w:shd w:val="clear" w:color="000000" w:fill="FFFFFF"/>
            <w:noWrap/>
            <w:vAlign w:val="bottom"/>
            <w:hideMark/>
          </w:tcPr>
          <w:p w14:paraId="040E05E9" w14:textId="77777777" w:rsidR="00303601" w:rsidRPr="00303601" w:rsidRDefault="00303601" w:rsidP="00ED6403">
            <w:pPr>
              <w:spacing w:before="0" w:after="0"/>
              <w:rPr>
                <w:rFonts w:ascii="Arial" w:hAnsi="Arial"/>
                <w:b w:val="0"/>
                <w:bCs/>
                <w:szCs w:val="22"/>
              </w:rPr>
            </w:pPr>
          </w:p>
        </w:tc>
      </w:tr>
      <w:tr w:rsidR="00303601" w:rsidRPr="00260253" w14:paraId="70922750"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0F7C4C3"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C443AD7" w14:textId="77777777" w:rsidR="00303601" w:rsidRPr="00303601" w:rsidRDefault="00303601" w:rsidP="00ED6403">
            <w:pPr>
              <w:spacing w:before="0" w:after="0"/>
              <w:ind w:left="0"/>
              <w:rPr>
                <w:rFonts w:ascii="Arial" w:hAnsi="Arial"/>
                <w:b w:val="0"/>
                <w:bCs/>
                <w:szCs w:val="22"/>
              </w:rPr>
            </w:pPr>
            <w:r w:rsidRPr="00303601">
              <w:rPr>
                <w:rFonts w:ascii="Arial" w:hAnsi="Arial"/>
                <w:b w:val="0"/>
                <w:bCs/>
                <w:szCs w:val="22"/>
              </w:rPr>
              <w:t>Ingeniería Conceptual</w:t>
            </w:r>
          </w:p>
        </w:tc>
      </w:tr>
      <w:tr w:rsidR="00303601" w:rsidRPr="00260253" w14:paraId="04CF070A" w14:textId="77777777" w:rsidTr="00ED6403">
        <w:trPr>
          <w:trHeight w:val="324"/>
        </w:trPr>
        <w:tc>
          <w:tcPr>
            <w:tcW w:w="2554" w:type="dxa"/>
            <w:tcBorders>
              <w:top w:val="nil"/>
              <w:left w:val="nil"/>
              <w:bottom w:val="single" w:sz="4" w:space="0" w:color="auto"/>
              <w:right w:val="nil"/>
            </w:tcBorders>
            <w:shd w:val="clear" w:color="000000" w:fill="FFFFFF"/>
            <w:noWrap/>
            <w:vAlign w:val="center"/>
            <w:hideMark/>
          </w:tcPr>
          <w:p w14:paraId="31FB26C4" w14:textId="77777777" w:rsidR="00303601" w:rsidRPr="00303601" w:rsidRDefault="00303601" w:rsidP="00ED6403">
            <w:pPr>
              <w:spacing w:before="0" w:after="0"/>
              <w:rPr>
                <w:rFonts w:ascii="Arial" w:hAnsi="Arial"/>
                <w:szCs w:val="22"/>
              </w:rPr>
            </w:pPr>
            <w:r w:rsidRPr="00303601">
              <w:rPr>
                <w:rFonts w:ascii="Arial" w:hAnsi="Arial"/>
                <w:szCs w:val="22"/>
              </w:rPr>
              <w:t> </w:t>
            </w:r>
          </w:p>
        </w:tc>
        <w:tc>
          <w:tcPr>
            <w:tcW w:w="2579" w:type="dxa"/>
            <w:tcBorders>
              <w:top w:val="nil"/>
              <w:left w:val="nil"/>
              <w:bottom w:val="single" w:sz="4" w:space="0" w:color="auto"/>
              <w:right w:val="nil"/>
            </w:tcBorders>
            <w:shd w:val="clear" w:color="000000" w:fill="FFFFFF"/>
            <w:noWrap/>
            <w:vAlign w:val="bottom"/>
            <w:hideMark/>
          </w:tcPr>
          <w:p w14:paraId="0B0B0D0A" w14:textId="77777777" w:rsidR="00303601" w:rsidRPr="00303601" w:rsidRDefault="00303601" w:rsidP="00ED6403">
            <w:pPr>
              <w:spacing w:before="0" w:after="0"/>
              <w:rPr>
                <w:rFonts w:ascii="Arial" w:hAnsi="Arial"/>
                <w:b w:val="0"/>
                <w:bCs/>
                <w:szCs w:val="22"/>
              </w:rPr>
            </w:pPr>
            <w:r w:rsidRPr="00303601">
              <w:rPr>
                <w:rFonts w:ascii="Arial" w:hAnsi="Arial"/>
                <w:b w:val="0"/>
                <w:bCs/>
                <w:szCs w:val="22"/>
              </w:rPr>
              <w:t> </w:t>
            </w:r>
          </w:p>
        </w:tc>
        <w:tc>
          <w:tcPr>
            <w:tcW w:w="2703" w:type="dxa"/>
            <w:tcBorders>
              <w:top w:val="nil"/>
              <w:left w:val="nil"/>
              <w:bottom w:val="single" w:sz="4" w:space="0" w:color="auto"/>
              <w:right w:val="nil"/>
            </w:tcBorders>
            <w:shd w:val="clear" w:color="000000" w:fill="FFFFFF"/>
            <w:noWrap/>
            <w:vAlign w:val="bottom"/>
            <w:hideMark/>
          </w:tcPr>
          <w:p w14:paraId="41FFF852" w14:textId="77777777" w:rsidR="00303601" w:rsidRPr="00303601" w:rsidRDefault="00303601" w:rsidP="00ED6403">
            <w:pPr>
              <w:spacing w:before="0" w:after="0"/>
              <w:rPr>
                <w:rFonts w:ascii="Arial" w:hAnsi="Arial"/>
                <w:b w:val="0"/>
                <w:bCs/>
                <w:szCs w:val="22"/>
              </w:rPr>
            </w:pPr>
            <w:r w:rsidRPr="00303601">
              <w:rPr>
                <w:rFonts w:ascii="Arial" w:hAnsi="Arial"/>
                <w:b w:val="0"/>
                <w:bCs/>
                <w:szCs w:val="22"/>
              </w:rPr>
              <w:t> </w:t>
            </w:r>
          </w:p>
        </w:tc>
        <w:tc>
          <w:tcPr>
            <w:tcW w:w="2194" w:type="dxa"/>
            <w:tcBorders>
              <w:top w:val="nil"/>
              <w:left w:val="nil"/>
              <w:bottom w:val="single" w:sz="4" w:space="0" w:color="auto"/>
              <w:right w:val="nil"/>
            </w:tcBorders>
            <w:shd w:val="clear" w:color="000000" w:fill="FFFFFF"/>
            <w:noWrap/>
            <w:vAlign w:val="bottom"/>
            <w:hideMark/>
          </w:tcPr>
          <w:p w14:paraId="13E64AC4" w14:textId="77777777" w:rsidR="00303601" w:rsidRPr="00303601" w:rsidRDefault="00303601" w:rsidP="00ED6403">
            <w:pPr>
              <w:spacing w:before="0" w:after="0"/>
              <w:rPr>
                <w:rFonts w:ascii="Arial" w:hAnsi="Arial"/>
                <w:b w:val="0"/>
                <w:bCs/>
                <w:szCs w:val="22"/>
              </w:rPr>
            </w:pPr>
            <w:r w:rsidRPr="00303601">
              <w:rPr>
                <w:rFonts w:ascii="Arial" w:hAnsi="Arial"/>
                <w:b w:val="0"/>
                <w:bCs/>
                <w:szCs w:val="22"/>
              </w:rPr>
              <w:t> </w:t>
            </w:r>
          </w:p>
        </w:tc>
      </w:tr>
      <w:tr w:rsidR="00303601" w:rsidRPr="00260253" w14:paraId="18D2B4AE"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154DC933" w14:textId="77777777" w:rsidR="00303601" w:rsidRPr="00303601" w:rsidRDefault="00303601" w:rsidP="00ED6403">
            <w:pPr>
              <w:spacing w:before="0" w:after="0"/>
              <w:ind w:left="476" w:right="0" w:hanging="476"/>
              <w:jc w:val="center"/>
              <w:rPr>
                <w:rFonts w:ascii="Arial" w:hAnsi="Arial"/>
                <w:sz w:val="20"/>
              </w:rPr>
            </w:pPr>
            <w:r w:rsidRPr="00303601">
              <w:rPr>
                <w:rFonts w:ascii="Arial" w:hAnsi="Arial"/>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42C76B4" w14:textId="0F1DD28C" w:rsidR="00303601" w:rsidRPr="00303601" w:rsidRDefault="00303601" w:rsidP="00303601">
            <w:pPr>
              <w:tabs>
                <w:tab w:val="left" w:pos="357"/>
                <w:tab w:val="left" w:pos="1440"/>
                <w:tab w:val="left" w:pos="1922"/>
                <w:tab w:val="left" w:pos="2398"/>
              </w:tabs>
              <w:spacing w:before="0" w:after="0" w:line="288" w:lineRule="auto"/>
              <w:ind w:left="0"/>
              <w:rPr>
                <w:rFonts w:ascii="Arial" w:hAnsi="Arial"/>
                <w:b w:val="0"/>
                <w:bCs/>
                <w:color w:val="000000"/>
                <w:szCs w:val="20"/>
                <w:lang w:eastAsia="es-MX"/>
              </w:rPr>
            </w:pPr>
            <w:r w:rsidRPr="00303601">
              <w:rPr>
                <w:rFonts w:ascii="Arial" w:hAnsi="Arial"/>
                <w:b w:val="0"/>
                <w:bCs/>
                <w:szCs w:val="22"/>
              </w:rPr>
              <w:t xml:space="preserve">Especificación Técnica Grupo </w:t>
            </w:r>
            <w:r w:rsidR="007457B8" w:rsidRPr="00303601">
              <w:rPr>
                <w:rFonts w:ascii="Arial" w:hAnsi="Arial"/>
                <w:b w:val="0"/>
                <w:bCs/>
                <w:szCs w:val="22"/>
              </w:rPr>
              <w:t>Electrógeno</w:t>
            </w:r>
          </w:p>
        </w:tc>
      </w:tr>
      <w:tr w:rsidR="00303601" w:rsidRPr="00260253" w14:paraId="060B6253" w14:textId="77777777" w:rsidTr="00ED6403">
        <w:trPr>
          <w:trHeight w:val="324"/>
        </w:trPr>
        <w:tc>
          <w:tcPr>
            <w:tcW w:w="2554" w:type="dxa"/>
            <w:tcBorders>
              <w:top w:val="single" w:sz="4" w:space="0" w:color="auto"/>
              <w:left w:val="nil"/>
              <w:bottom w:val="nil"/>
              <w:right w:val="nil"/>
            </w:tcBorders>
            <w:shd w:val="clear" w:color="000000" w:fill="FFFFFF"/>
            <w:noWrap/>
            <w:vAlign w:val="center"/>
            <w:hideMark/>
          </w:tcPr>
          <w:p w14:paraId="666A3028" w14:textId="77777777" w:rsidR="00303601" w:rsidRPr="00303601" w:rsidRDefault="00303601" w:rsidP="00ED6403">
            <w:pPr>
              <w:spacing w:before="0" w:after="0"/>
              <w:rPr>
                <w:rFonts w:ascii="Arial" w:hAnsi="Arial"/>
                <w:szCs w:val="22"/>
              </w:rPr>
            </w:pPr>
            <w:r w:rsidRPr="00303601">
              <w:rPr>
                <w:rFonts w:ascii="Arial" w:hAnsi="Arial"/>
                <w:szCs w:val="22"/>
              </w:rPr>
              <w:t> </w:t>
            </w:r>
          </w:p>
        </w:tc>
        <w:tc>
          <w:tcPr>
            <w:tcW w:w="2579" w:type="dxa"/>
            <w:tcBorders>
              <w:top w:val="single" w:sz="4" w:space="0" w:color="auto"/>
              <w:left w:val="nil"/>
              <w:bottom w:val="nil"/>
              <w:right w:val="nil"/>
            </w:tcBorders>
            <w:shd w:val="clear" w:color="000000" w:fill="FFFFFF"/>
            <w:noWrap/>
            <w:vAlign w:val="bottom"/>
            <w:hideMark/>
          </w:tcPr>
          <w:p w14:paraId="12C64A2C" w14:textId="77777777" w:rsidR="00303601" w:rsidRPr="00303601" w:rsidRDefault="00303601" w:rsidP="00ED6403">
            <w:pPr>
              <w:spacing w:before="0" w:after="0"/>
              <w:rPr>
                <w:rFonts w:ascii="Arial" w:hAnsi="Arial"/>
                <w:szCs w:val="22"/>
              </w:rPr>
            </w:pPr>
            <w:r w:rsidRPr="00303601">
              <w:rPr>
                <w:rFonts w:ascii="Arial" w:hAnsi="Arial"/>
                <w:szCs w:val="22"/>
              </w:rPr>
              <w:t> </w:t>
            </w:r>
          </w:p>
        </w:tc>
        <w:tc>
          <w:tcPr>
            <w:tcW w:w="2703" w:type="dxa"/>
            <w:tcBorders>
              <w:top w:val="single" w:sz="4" w:space="0" w:color="auto"/>
              <w:left w:val="nil"/>
              <w:bottom w:val="nil"/>
              <w:right w:val="nil"/>
            </w:tcBorders>
            <w:shd w:val="clear" w:color="000000" w:fill="FFFFFF"/>
            <w:noWrap/>
            <w:vAlign w:val="bottom"/>
            <w:hideMark/>
          </w:tcPr>
          <w:p w14:paraId="5C183314" w14:textId="77777777" w:rsidR="00303601" w:rsidRPr="00303601" w:rsidRDefault="00303601" w:rsidP="00ED6403">
            <w:pPr>
              <w:spacing w:before="0" w:after="0"/>
              <w:rPr>
                <w:rFonts w:ascii="Arial" w:hAnsi="Arial"/>
                <w:szCs w:val="22"/>
              </w:rPr>
            </w:pPr>
            <w:r w:rsidRPr="00303601">
              <w:rPr>
                <w:rFonts w:ascii="Arial" w:hAnsi="Arial"/>
                <w:szCs w:val="22"/>
              </w:rPr>
              <w:t> </w:t>
            </w:r>
          </w:p>
        </w:tc>
        <w:tc>
          <w:tcPr>
            <w:tcW w:w="2194" w:type="dxa"/>
            <w:tcBorders>
              <w:top w:val="single" w:sz="4" w:space="0" w:color="auto"/>
              <w:left w:val="nil"/>
              <w:bottom w:val="nil"/>
              <w:right w:val="nil"/>
            </w:tcBorders>
            <w:shd w:val="clear" w:color="000000" w:fill="FFFFFF"/>
            <w:noWrap/>
            <w:vAlign w:val="bottom"/>
            <w:hideMark/>
          </w:tcPr>
          <w:p w14:paraId="276C6FD7" w14:textId="77777777" w:rsidR="00303601" w:rsidRPr="00303601" w:rsidRDefault="00303601" w:rsidP="00ED6403">
            <w:pPr>
              <w:spacing w:before="0" w:after="0"/>
              <w:rPr>
                <w:rFonts w:ascii="Arial" w:hAnsi="Arial"/>
                <w:szCs w:val="22"/>
              </w:rPr>
            </w:pPr>
            <w:r w:rsidRPr="00303601">
              <w:rPr>
                <w:rFonts w:ascii="Arial" w:hAnsi="Arial"/>
                <w:szCs w:val="22"/>
              </w:rPr>
              <w:t> </w:t>
            </w:r>
          </w:p>
        </w:tc>
      </w:tr>
      <w:tr w:rsidR="00303601" w:rsidRPr="00260253" w14:paraId="591AAF0B"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DC7CE1C"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753AFEB5"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Revisión</w:t>
            </w:r>
          </w:p>
        </w:tc>
        <w:tc>
          <w:tcPr>
            <w:tcW w:w="2703" w:type="dxa"/>
            <w:tcBorders>
              <w:top w:val="nil"/>
              <w:left w:val="nil"/>
              <w:bottom w:val="nil"/>
              <w:right w:val="nil"/>
            </w:tcBorders>
            <w:shd w:val="clear" w:color="auto" w:fill="auto"/>
            <w:noWrap/>
            <w:vAlign w:val="bottom"/>
            <w:hideMark/>
          </w:tcPr>
          <w:p w14:paraId="734A4D60" w14:textId="77777777" w:rsidR="00303601" w:rsidRPr="00303601" w:rsidRDefault="00303601" w:rsidP="00ED6403">
            <w:pPr>
              <w:spacing w:before="0" w:after="0"/>
              <w:rPr>
                <w:rFonts w:ascii="Arial" w:hAnsi="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487642C"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Número de Hojas</w:t>
            </w:r>
          </w:p>
        </w:tc>
      </w:tr>
      <w:tr w:rsidR="00303601" w:rsidRPr="00260253" w14:paraId="01AD03AE" w14:textId="77777777" w:rsidTr="00ED6403">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FBA28A3" w14:textId="04688AF5" w:rsidR="00303601" w:rsidRPr="00303601" w:rsidRDefault="00303601" w:rsidP="00ED6403">
            <w:pPr>
              <w:spacing w:before="0" w:after="0"/>
              <w:ind w:left="-46"/>
              <w:jc w:val="center"/>
              <w:rPr>
                <w:rFonts w:ascii="Arial" w:hAnsi="Arial"/>
                <w:b w:val="0"/>
                <w:bCs/>
                <w:szCs w:val="22"/>
                <w:highlight w:val="yellow"/>
                <w:lang w:val="en-US"/>
              </w:rPr>
            </w:pPr>
            <w:r>
              <w:rPr>
                <w:rFonts w:ascii="Arial" w:hAnsi="Arial"/>
                <w:b w:val="0"/>
                <w:bCs/>
                <w:szCs w:val="22"/>
                <w:lang w:val="en-US"/>
              </w:rPr>
              <w:t>16</w:t>
            </w:r>
            <w:r w:rsidRPr="00303601">
              <w:rPr>
                <w:rFonts w:ascii="Arial" w:hAnsi="Arial"/>
                <w:b w:val="0"/>
                <w:bCs/>
                <w:szCs w:val="22"/>
                <w:lang w:val="en-US"/>
              </w:rPr>
              <w:t>/01/202</w:t>
            </w:r>
            <w:r w:rsidR="005E54E1">
              <w:rPr>
                <w:rFonts w:ascii="Arial" w:hAnsi="Arial"/>
                <w:b w:val="0"/>
                <w:bCs/>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53B5E7C8" w14:textId="77777777" w:rsidR="00303601" w:rsidRPr="00303601" w:rsidRDefault="00303601" w:rsidP="00ED6403">
            <w:pPr>
              <w:spacing w:before="0" w:after="0"/>
              <w:ind w:left="0"/>
              <w:jc w:val="center"/>
              <w:rPr>
                <w:rFonts w:ascii="Arial" w:hAnsi="Arial"/>
                <w:b w:val="0"/>
                <w:bCs/>
                <w:szCs w:val="22"/>
                <w:lang w:val="en-US"/>
              </w:rPr>
            </w:pPr>
            <w:r w:rsidRPr="00303601">
              <w:rPr>
                <w:rFonts w:ascii="Arial" w:hAnsi="Arial"/>
                <w:b w:val="0"/>
                <w:bCs/>
                <w:szCs w:val="22"/>
                <w:lang w:val="en-US"/>
              </w:rPr>
              <w:t>B</w:t>
            </w:r>
          </w:p>
        </w:tc>
        <w:tc>
          <w:tcPr>
            <w:tcW w:w="2703" w:type="dxa"/>
            <w:tcBorders>
              <w:top w:val="nil"/>
              <w:left w:val="nil"/>
              <w:bottom w:val="nil"/>
              <w:right w:val="nil"/>
            </w:tcBorders>
            <w:shd w:val="clear" w:color="000000" w:fill="FFFFFF"/>
            <w:noWrap/>
            <w:vAlign w:val="bottom"/>
            <w:hideMark/>
          </w:tcPr>
          <w:p w14:paraId="0489B329" w14:textId="77777777" w:rsidR="00303601" w:rsidRPr="00303601" w:rsidRDefault="00303601" w:rsidP="00ED6403">
            <w:pPr>
              <w:spacing w:before="0" w:after="0"/>
              <w:rPr>
                <w:rFonts w:ascii="Arial" w:hAnsi="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31AAD4A8" w14:textId="0A988139" w:rsidR="00303601" w:rsidRPr="002741D3" w:rsidRDefault="002603F5" w:rsidP="00ED6403">
            <w:pPr>
              <w:spacing w:before="0" w:after="0"/>
              <w:ind w:hanging="425"/>
              <w:jc w:val="center"/>
              <w:rPr>
                <w:rFonts w:ascii="Arial" w:hAnsi="Arial"/>
                <w:b w:val="0"/>
                <w:bCs/>
                <w:szCs w:val="22"/>
                <w:lang w:val="en-US"/>
              </w:rPr>
            </w:pPr>
            <w:r>
              <w:rPr>
                <w:rFonts w:ascii="Arial" w:hAnsi="Arial"/>
                <w:b w:val="0"/>
                <w:bCs/>
                <w:szCs w:val="22"/>
                <w:lang w:val="en-US"/>
              </w:rPr>
              <w:t>29</w:t>
            </w:r>
          </w:p>
        </w:tc>
      </w:tr>
      <w:tr w:rsidR="00B436A8" w:rsidRPr="00260253" w14:paraId="1934AEDF" w14:textId="77777777" w:rsidTr="00ED6403">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572EB19" w14:textId="0184BC10" w:rsidR="00B436A8" w:rsidRPr="00303601" w:rsidRDefault="00B436A8" w:rsidP="00B436A8">
            <w:pPr>
              <w:spacing w:before="0" w:after="0"/>
              <w:ind w:left="-46"/>
              <w:jc w:val="center"/>
              <w:rPr>
                <w:rFonts w:ascii="Arial" w:hAnsi="Arial"/>
                <w:b w:val="0"/>
                <w:bCs/>
                <w:szCs w:val="22"/>
                <w:highlight w:val="yellow"/>
                <w:lang w:val="en-US"/>
              </w:rPr>
            </w:pPr>
            <w:r>
              <w:rPr>
                <w:rFonts w:ascii="Arial" w:hAnsi="Arial"/>
                <w:b w:val="0"/>
                <w:bCs/>
                <w:szCs w:val="22"/>
                <w:lang w:val="en-US"/>
              </w:rPr>
              <w:t>06</w:t>
            </w:r>
            <w:r w:rsidRPr="00303601">
              <w:rPr>
                <w:rFonts w:ascii="Arial" w:hAnsi="Arial"/>
                <w:b w:val="0"/>
                <w:bCs/>
                <w:szCs w:val="22"/>
                <w:lang w:val="en-US"/>
              </w:rPr>
              <w:t>/0</w:t>
            </w:r>
            <w:r>
              <w:rPr>
                <w:rFonts w:ascii="Arial" w:hAnsi="Arial"/>
                <w:b w:val="0"/>
                <w:bCs/>
                <w:szCs w:val="22"/>
                <w:lang w:val="en-US"/>
              </w:rPr>
              <w:t>2</w:t>
            </w:r>
            <w:r w:rsidRPr="00303601">
              <w:rPr>
                <w:rFonts w:ascii="Arial" w:hAnsi="Arial"/>
                <w:b w:val="0"/>
                <w:bCs/>
                <w:szCs w:val="22"/>
                <w:lang w:val="en-US"/>
              </w:rPr>
              <w:t>/202</w:t>
            </w:r>
            <w:r>
              <w:rPr>
                <w:rFonts w:ascii="Arial" w:hAnsi="Arial"/>
                <w:b w:val="0"/>
                <w:bCs/>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04B20377" w14:textId="22252FDC" w:rsidR="00B436A8" w:rsidRPr="00303601" w:rsidRDefault="00B436A8" w:rsidP="00B436A8">
            <w:pPr>
              <w:spacing w:before="0" w:after="0"/>
              <w:ind w:left="0"/>
              <w:jc w:val="center"/>
              <w:rPr>
                <w:rFonts w:ascii="Arial" w:hAnsi="Arial"/>
                <w:b w:val="0"/>
                <w:bCs/>
                <w:szCs w:val="22"/>
                <w:lang w:val="en-US"/>
              </w:rPr>
            </w:pPr>
            <w:r>
              <w:rPr>
                <w:rFonts w:ascii="Arial" w:hAnsi="Arial"/>
                <w:b w:val="0"/>
                <w:bCs/>
                <w:szCs w:val="22"/>
                <w:lang w:val="en-US"/>
              </w:rPr>
              <w:t>0</w:t>
            </w:r>
          </w:p>
        </w:tc>
        <w:tc>
          <w:tcPr>
            <w:tcW w:w="2703" w:type="dxa"/>
            <w:tcBorders>
              <w:top w:val="nil"/>
              <w:left w:val="nil"/>
              <w:bottom w:val="nil"/>
              <w:right w:val="nil"/>
            </w:tcBorders>
            <w:shd w:val="clear" w:color="000000" w:fill="FFFFFF"/>
            <w:noWrap/>
            <w:vAlign w:val="bottom"/>
            <w:hideMark/>
          </w:tcPr>
          <w:p w14:paraId="3C3BAD7E" w14:textId="77777777" w:rsidR="00B436A8" w:rsidRPr="00303601" w:rsidRDefault="00B436A8" w:rsidP="00B436A8">
            <w:pPr>
              <w:spacing w:before="0" w:after="0"/>
              <w:rPr>
                <w:rFonts w:ascii="Arial" w:hAnsi="Arial"/>
                <w:szCs w:val="22"/>
              </w:rPr>
            </w:pPr>
            <w:r w:rsidRPr="00303601">
              <w:rPr>
                <w:rFonts w:ascii="Arial" w:hAnsi="Arial"/>
                <w:szCs w:val="22"/>
              </w:rPr>
              <w:t> </w:t>
            </w:r>
          </w:p>
        </w:tc>
        <w:tc>
          <w:tcPr>
            <w:tcW w:w="2194" w:type="dxa"/>
            <w:tcBorders>
              <w:top w:val="nil"/>
              <w:left w:val="nil"/>
              <w:bottom w:val="nil"/>
              <w:right w:val="nil"/>
            </w:tcBorders>
            <w:shd w:val="clear" w:color="000000" w:fill="FFFFFF"/>
            <w:noWrap/>
            <w:vAlign w:val="bottom"/>
            <w:hideMark/>
          </w:tcPr>
          <w:p w14:paraId="587B9CA1" w14:textId="77777777" w:rsidR="00B436A8" w:rsidRPr="00303601" w:rsidRDefault="00B436A8" w:rsidP="00B436A8">
            <w:pPr>
              <w:spacing w:before="0" w:after="0"/>
              <w:rPr>
                <w:rFonts w:ascii="Arial" w:hAnsi="Arial"/>
                <w:szCs w:val="22"/>
              </w:rPr>
            </w:pPr>
            <w:r w:rsidRPr="00303601">
              <w:rPr>
                <w:rFonts w:ascii="Arial" w:hAnsi="Arial"/>
                <w:szCs w:val="22"/>
              </w:rPr>
              <w:t> </w:t>
            </w:r>
          </w:p>
        </w:tc>
      </w:tr>
      <w:tr w:rsidR="00303601" w:rsidRPr="00260253" w14:paraId="7BE16C2D" w14:textId="77777777" w:rsidTr="00ED6403">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15256772" w14:textId="77777777" w:rsidR="00303601" w:rsidRPr="00303601" w:rsidRDefault="00303601" w:rsidP="00ED6403">
            <w:pPr>
              <w:spacing w:before="0" w:after="0"/>
              <w:ind w:left="-46"/>
              <w:jc w:val="center"/>
              <w:rPr>
                <w:rFonts w:ascii="Arial" w:hAnsi="Arial"/>
                <w:b w:val="0"/>
                <w:bCs/>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56FE505D" w14:textId="77777777" w:rsidR="00303601" w:rsidRPr="00303601" w:rsidRDefault="00303601" w:rsidP="00ED6403">
            <w:pPr>
              <w:spacing w:before="0" w:after="0"/>
              <w:ind w:left="0"/>
              <w:jc w:val="center"/>
              <w:rPr>
                <w:rFonts w:ascii="Arial" w:hAnsi="Arial"/>
                <w:b w:val="0"/>
                <w:bCs/>
                <w:szCs w:val="22"/>
                <w:lang w:val="en-US"/>
              </w:rPr>
            </w:pPr>
          </w:p>
        </w:tc>
        <w:tc>
          <w:tcPr>
            <w:tcW w:w="2703" w:type="dxa"/>
            <w:tcBorders>
              <w:top w:val="nil"/>
              <w:left w:val="nil"/>
              <w:bottom w:val="nil"/>
              <w:right w:val="nil"/>
            </w:tcBorders>
            <w:shd w:val="clear" w:color="000000" w:fill="FFFFFF"/>
            <w:noWrap/>
            <w:vAlign w:val="bottom"/>
            <w:hideMark/>
          </w:tcPr>
          <w:p w14:paraId="755DD25A" w14:textId="77777777" w:rsidR="00303601" w:rsidRPr="00303601" w:rsidRDefault="00303601" w:rsidP="00ED6403">
            <w:pPr>
              <w:spacing w:before="0" w:after="0"/>
              <w:rPr>
                <w:rFonts w:ascii="Arial" w:hAnsi="Arial"/>
                <w:szCs w:val="22"/>
              </w:rPr>
            </w:pPr>
          </w:p>
        </w:tc>
        <w:tc>
          <w:tcPr>
            <w:tcW w:w="2194" w:type="dxa"/>
            <w:tcBorders>
              <w:top w:val="nil"/>
              <w:left w:val="nil"/>
              <w:bottom w:val="nil"/>
              <w:right w:val="nil"/>
            </w:tcBorders>
            <w:shd w:val="clear" w:color="000000" w:fill="FFFFFF"/>
            <w:noWrap/>
            <w:vAlign w:val="bottom"/>
            <w:hideMark/>
          </w:tcPr>
          <w:p w14:paraId="2B5BCD58" w14:textId="77777777" w:rsidR="00303601" w:rsidRPr="00303601" w:rsidRDefault="00303601" w:rsidP="00ED6403">
            <w:pPr>
              <w:spacing w:before="0" w:after="0"/>
              <w:rPr>
                <w:rFonts w:ascii="Arial" w:hAnsi="Arial"/>
                <w:szCs w:val="22"/>
              </w:rPr>
            </w:pPr>
          </w:p>
        </w:tc>
      </w:tr>
      <w:tr w:rsidR="00303601" w:rsidRPr="00260253" w14:paraId="384124E6" w14:textId="77777777" w:rsidTr="00ED6403">
        <w:trPr>
          <w:trHeight w:val="324"/>
        </w:trPr>
        <w:tc>
          <w:tcPr>
            <w:tcW w:w="2554" w:type="dxa"/>
            <w:tcBorders>
              <w:top w:val="nil"/>
              <w:left w:val="nil"/>
              <w:bottom w:val="nil"/>
              <w:right w:val="nil"/>
            </w:tcBorders>
            <w:shd w:val="clear" w:color="auto" w:fill="auto"/>
            <w:noWrap/>
            <w:vAlign w:val="bottom"/>
            <w:hideMark/>
          </w:tcPr>
          <w:p w14:paraId="11FFF7EE" w14:textId="77777777" w:rsidR="00303601" w:rsidRPr="00303601" w:rsidRDefault="00303601" w:rsidP="00ED6403">
            <w:pPr>
              <w:spacing w:before="0" w:after="0"/>
              <w:rPr>
                <w:rFonts w:ascii="Arial" w:hAnsi="Arial"/>
                <w:szCs w:val="22"/>
              </w:rPr>
            </w:pPr>
          </w:p>
        </w:tc>
        <w:tc>
          <w:tcPr>
            <w:tcW w:w="2579" w:type="dxa"/>
            <w:tcBorders>
              <w:top w:val="nil"/>
              <w:left w:val="nil"/>
              <w:bottom w:val="nil"/>
              <w:right w:val="nil"/>
            </w:tcBorders>
            <w:shd w:val="clear" w:color="auto" w:fill="auto"/>
            <w:noWrap/>
            <w:vAlign w:val="bottom"/>
            <w:hideMark/>
          </w:tcPr>
          <w:p w14:paraId="23D7296C" w14:textId="77777777" w:rsidR="00303601" w:rsidRPr="00303601" w:rsidRDefault="00303601" w:rsidP="00ED6403">
            <w:pPr>
              <w:spacing w:before="0" w:after="0"/>
              <w:rPr>
                <w:rFonts w:ascii="Arial" w:hAnsi="Arial"/>
                <w:szCs w:val="22"/>
              </w:rPr>
            </w:pPr>
          </w:p>
        </w:tc>
        <w:tc>
          <w:tcPr>
            <w:tcW w:w="2703" w:type="dxa"/>
            <w:tcBorders>
              <w:top w:val="nil"/>
              <w:left w:val="nil"/>
              <w:bottom w:val="nil"/>
              <w:right w:val="nil"/>
            </w:tcBorders>
            <w:shd w:val="clear" w:color="000000" w:fill="FFFFFF"/>
            <w:noWrap/>
            <w:vAlign w:val="bottom"/>
            <w:hideMark/>
          </w:tcPr>
          <w:p w14:paraId="105CE469" w14:textId="77777777" w:rsidR="00303601" w:rsidRPr="00303601" w:rsidRDefault="00303601" w:rsidP="00ED6403">
            <w:pPr>
              <w:spacing w:before="0" w:after="0"/>
              <w:rPr>
                <w:rFonts w:ascii="Arial" w:hAnsi="Arial"/>
                <w:szCs w:val="22"/>
              </w:rPr>
            </w:pPr>
            <w:r w:rsidRPr="00303601">
              <w:rPr>
                <w:rFonts w:ascii="Arial" w:hAnsi="Arial"/>
                <w:szCs w:val="22"/>
              </w:rPr>
              <w:t> </w:t>
            </w:r>
          </w:p>
        </w:tc>
        <w:tc>
          <w:tcPr>
            <w:tcW w:w="2194" w:type="dxa"/>
            <w:tcBorders>
              <w:top w:val="nil"/>
              <w:left w:val="nil"/>
              <w:bottom w:val="nil"/>
              <w:right w:val="nil"/>
            </w:tcBorders>
            <w:shd w:val="clear" w:color="000000" w:fill="FFFFFF"/>
            <w:noWrap/>
            <w:vAlign w:val="bottom"/>
            <w:hideMark/>
          </w:tcPr>
          <w:p w14:paraId="56B35142" w14:textId="77777777" w:rsidR="00303601" w:rsidRPr="00303601" w:rsidRDefault="00303601" w:rsidP="00ED6403">
            <w:pPr>
              <w:spacing w:before="0" w:after="0"/>
              <w:rPr>
                <w:rFonts w:ascii="Arial" w:hAnsi="Arial"/>
                <w:szCs w:val="22"/>
              </w:rPr>
            </w:pPr>
            <w:r w:rsidRPr="00303601">
              <w:rPr>
                <w:rFonts w:ascii="Arial" w:hAnsi="Arial"/>
                <w:szCs w:val="22"/>
              </w:rPr>
              <w:t> </w:t>
            </w:r>
          </w:p>
        </w:tc>
      </w:tr>
      <w:tr w:rsidR="00303601" w:rsidRPr="00260253" w14:paraId="20A16EE3" w14:textId="77777777" w:rsidTr="00ED6403">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6314FD1"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1CCFCA9D"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A9C99A9"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14BFE42E" w14:textId="77777777" w:rsidR="00303601" w:rsidRPr="00303601" w:rsidRDefault="00303601" w:rsidP="00ED6403">
            <w:pPr>
              <w:spacing w:before="0" w:after="0"/>
              <w:ind w:left="476" w:right="0" w:hanging="476"/>
              <w:jc w:val="center"/>
              <w:rPr>
                <w:rFonts w:ascii="Arial" w:hAnsi="Arial"/>
                <w:b w:val="0"/>
                <w:bCs/>
                <w:szCs w:val="22"/>
              </w:rPr>
            </w:pPr>
            <w:r w:rsidRPr="00303601">
              <w:rPr>
                <w:rFonts w:ascii="Arial" w:hAnsi="Arial"/>
                <w:bCs/>
                <w:szCs w:val="22"/>
              </w:rPr>
              <w:t>Fecha</w:t>
            </w:r>
          </w:p>
        </w:tc>
      </w:tr>
      <w:tr w:rsidR="00303601" w:rsidRPr="00260253" w14:paraId="73882FF6" w14:textId="77777777" w:rsidTr="00ED6403">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6C27BA74" w14:textId="77777777" w:rsidR="00303601" w:rsidRPr="00303601" w:rsidRDefault="00303601" w:rsidP="00ED6403">
            <w:pPr>
              <w:spacing w:before="0" w:after="0"/>
              <w:ind w:left="-46"/>
              <w:jc w:val="center"/>
              <w:rPr>
                <w:rFonts w:ascii="Arial" w:hAnsi="Arial"/>
                <w:b w:val="0"/>
                <w:bCs/>
                <w:szCs w:val="22"/>
                <w:lang w:val="en-US"/>
              </w:rPr>
            </w:pPr>
            <w:proofErr w:type="spellStart"/>
            <w:r w:rsidRPr="00303601">
              <w:rPr>
                <w:rFonts w:ascii="Arial" w:hAnsi="Arial"/>
                <w:b w:val="0"/>
                <w:bCs/>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4B28D2A0" w14:textId="77777777" w:rsidR="00303601" w:rsidRPr="00303601" w:rsidRDefault="00303601" w:rsidP="00ED6403">
            <w:pPr>
              <w:spacing w:before="0" w:after="0"/>
              <w:ind w:left="-38"/>
              <w:jc w:val="center"/>
              <w:rPr>
                <w:rFonts w:ascii="Arial" w:hAnsi="Arial"/>
                <w:b w:val="0"/>
                <w:bCs/>
                <w:szCs w:val="22"/>
              </w:rPr>
            </w:pPr>
            <w:r w:rsidRPr="00303601">
              <w:rPr>
                <w:rFonts w:ascii="Arial" w:hAnsi="Arial"/>
                <w:b w:val="0"/>
                <w:bCs/>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78251FE9" w14:textId="77777777" w:rsidR="00303601" w:rsidRPr="00303601" w:rsidRDefault="00303601" w:rsidP="00ED6403">
            <w:pPr>
              <w:spacing w:before="0" w:after="0"/>
              <w:ind w:hanging="425"/>
              <w:jc w:val="center"/>
              <w:rPr>
                <w:rFonts w:ascii="Arial" w:hAnsi="Arial"/>
                <w:b w:val="0"/>
                <w:bCs/>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43461B0A" w14:textId="7C6ED763" w:rsidR="00303601" w:rsidRPr="00303601" w:rsidRDefault="00303601" w:rsidP="00ED6403">
            <w:pPr>
              <w:widowControl w:val="0"/>
              <w:spacing w:before="0" w:after="0"/>
              <w:ind w:left="-86" w:right="0"/>
              <w:jc w:val="center"/>
              <w:rPr>
                <w:rFonts w:ascii="Arial" w:hAnsi="Arial"/>
                <w:b w:val="0"/>
                <w:bCs/>
              </w:rPr>
            </w:pPr>
            <w:r>
              <w:rPr>
                <w:rFonts w:ascii="Arial" w:hAnsi="Arial"/>
                <w:b w:val="0"/>
                <w:bCs/>
                <w:szCs w:val="22"/>
                <w:lang w:val="en-US"/>
              </w:rPr>
              <w:t>16</w:t>
            </w:r>
            <w:r w:rsidRPr="00303601">
              <w:rPr>
                <w:rFonts w:ascii="Arial" w:hAnsi="Arial"/>
                <w:b w:val="0"/>
                <w:bCs/>
                <w:szCs w:val="22"/>
                <w:lang w:val="en-US"/>
              </w:rPr>
              <w:t>/01/202</w:t>
            </w:r>
            <w:r w:rsidR="005E54E1">
              <w:rPr>
                <w:rFonts w:ascii="Arial" w:hAnsi="Arial"/>
                <w:b w:val="0"/>
                <w:bCs/>
                <w:szCs w:val="22"/>
                <w:lang w:val="en-US"/>
              </w:rPr>
              <w:t>5</w:t>
            </w:r>
          </w:p>
        </w:tc>
      </w:tr>
      <w:tr w:rsidR="00303601" w:rsidRPr="00260253" w14:paraId="59EB0C13" w14:textId="77777777" w:rsidTr="005B0BE5">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AA4EEB2" w14:textId="77777777" w:rsidR="00303601" w:rsidRPr="00303601" w:rsidRDefault="00303601" w:rsidP="00303601">
            <w:pPr>
              <w:spacing w:before="0" w:after="0"/>
              <w:ind w:left="-46"/>
              <w:jc w:val="center"/>
              <w:rPr>
                <w:rFonts w:ascii="Arial" w:hAnsi="Arial"/>
                <w:b w:val="0"/>
                <w:bCs/>
                <w:szCs w:val="22"/>
                <w:lang w:val="en-US"/>
              </w:rPr>
            </w:pPr>
            <w:proofErr w:type="spellStart"/>
            <w:r w:rsidRPr="00303601">
              <w:rPr>
                <w:rFonts w:ascii="Arial" w:hAnsi="Arial"/>
                <w:b w:val="0"/>
                <w:bCs/>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34660618" w14:textId="77777777" w:rsidR="00303601" w:rsidRPr="00303601" w:rsidRDefault="00303601" w:rsidP="00303601">
            <w:pPr>
              <w:spacing w:before="0" w:after="0"/>
              <w:ind w:left="-38"/>
              <w:jc w:val="center"/>
              <w:rPr>
                <w:rFonts w:ascii="Arial" w:hAnsi="Arial"/>
                <w:b w:val="0"/>
                <w:bCs/>
                <w:szCs w:val="22"/>
              </w:rPr>
            </w:pPr>
            <w:r w:rsidRPr="00303601">
              <w:rPr>
                <w:rFonts w:ascii="Arial" w:hAnsi="Arial"/>
                <w:b w:val="0"/>
                <w:bCs/>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4904A1FB" w14:textId="77777777" w:rsidR="00303601" w:rsidRPr="00303601" w:rsidRDefault="00303601" w:rsidP="00303601">
            <w:pPr>
              <w:spacing w:before="0" w:after="0"/>
              <w:ind w:hanging="425"/>
              <w:jc w:val="center"/>
              <w:rPr>
                <w:rFonts w:ascii="Arial" w:hAnsi="Arial"/>
                <w:b w:val="0"/>
                <w:bCs/>
                <w:szCs w:val="22"/>
                <w:lang w:val="en-US"/>
              </w:rPr>
            </w:pPr>
          </w:p>
        </w:tc>
        <w:tc>
          <w:tcPr>
            <w:tcW w:w="2194" w:type="dxa"/>
            <w:tcBorders>
              <w:top w:val="nil"/>
              <w:left w:val="nil"/>
              <w:bottom w:val="single" w:sz="4" w:space="0" w:color="auto"/>
              <w:right w:val="single" w:sz="4" w:space="0" w:color="auto"/>
            </w:tcBorders>
            <w:shd w:val="clear" w:color="auto" w:fill="auto"/>
            <w:hideMark/>
          </w:tcPr>
          <w:p w14:paraId="51C6FD2A" w14:textId="6595474B" w:rsidR="00303601" w:rsidRPr="00303601" w:rsidRDefault="00303601" w:rsidP="00303601">
            <w:pPr>
              <w:widowControl w:val="0"/>
              <w:spacing w:before="0" w:after="0"/>
              <w:ind w:left="-86" w:right="0"/>
              <w:jc w:val="center"/>
              <w:rPr>
                <w:rFonts w:ascii="Arial" w:hAnsi="Arial"/>
                <w:b w:val="0"/>
                <w:bCs/>
                <w:szCs w:val="22"/>
                <w:lang w:val="en-US"/>
              </w:rPr>
            </w:pPr>
            <w:r w:rsidRPr="00436EFA">
              <w:rPr>
                <w:rFonts w:ascii="Arial" w:hAnsi="Arial"/>
                <w:b w:val="0"/>
                <w:bCs/>
                <w:szCs w:val="22"/>
                <w:lang w:val="en-US"/>
              </w:rPr>
              <w:t>16/01/202</w:t>
            </w:r>
            <w:r w:rsidR="005E54E1">
              <w:rPr>
                <w:rFonts w:ascii="Arial" w:hAnsi="Arial"/>
                <w:b w:val="0"/>
                <w:bCs/>
                <w:szCs w:val="22"/>
                <w:lang w:val="en-US"/>
              </w:rPr>
              <w:t>5</w:t>
            </w:r>
          </w:p>
        </w:tc>
      </w:tr>
      <w:tr w:rsidR="00303601" w:rsidRPr="00260253" w14:paraId="05874FAE" w14:textId="77777777" w:rsidTr="005B0BE5">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93B0A3F" w14:textId="77777777" w:rsidR="00303601" w:rsidRPr="00303601" w:rsidRDefault="00303601" w:rsidP="00303601">
            <w:pPr>
              <w:spacing w:before="0" w:after="0"/>
              <w:ind w:left="-46"/>
              <w:jc w:val="center"/>
              <w:rPr>
                <w:rFonts w:ascii="Arial" w:hAnsi="Arial"/>
                <w:b w:val="0"/>
                <w:bCs/>
                <w:szCs w:val="22"/>
                <w:lang w:val="en-US"/>
              </w:rPr>
            </w:pPr>
            <w:proofErr w:type="spellStart"/>
            <w:r w:rsidRPr="00303601">
              <w:rPr>
                <w:rFonts w:ascii="Arial" w:hAnsi="Arial"/>
                <w:b w:val="0"/>
                <w:bCs/>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5904E874" w14:textId="77777777" w:rsidR="00303601" w:rsidRPr="00303601" w:rsidRDefault="00303601" w:rsidP="00303601">
            <w:pPr>
              <w:spacing w:before="0" w:after="0"/>
              <w:ind w:left="-38"/>
              <w:jc w:val="center"/>
              <w:rPr>
                <w:rFonts w:ascii="Arial" w:hAnsi="Arial"/>
                <w:b w:val="0"/>
                <w:bCs/>
                <w:szCs w:val="22"/>
              </w:rPr>
            </w:pPr>
            <w:r w:rsidRPr="00303601">
              <w:rPr>
                <w:rFonts w:ascii="Arial" w:hAnsi="Arial"/>
                <w:b w:val="0"/>
                <w:bCs/>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2C56949E" w14:textId="77777777" w:rsidR="00303601" w:rsidRPr="00303601" w:rsidRDefault="00303601" w:rsidP="00303601">
            <w:pPr>
              <w:spacing w:before="0" w:after="0"/>
              <w:ind w:hanging="425"/>
              <w:jc w:val="center"/>
              <w:rPr>
                <w:rFonts w:ascii="Arial" w:hAnsi="Arial"/>
                <w:b w:val="0"/>
                <w:bCs/>
                <w:szCs w:val="22"/>
                <w:lang w:val="en-US"/>
              </w:rPr>
            </w:pPr>
          </w:p>
        </w:tc>
        <w:tc>
          <w:tcPr>
            <w:tcW w:w="2194" w:type="dxa"/>
            <w:tcBorders>
              <w:top w:val="nil"/>
              <w:left w:val="nil"/>
              <w:bottom w:val="single" w:sz="4" w:space="0" w:color="auto"/>
              <w:right w:val="single" w:sz="4" w:space="0" w:color="auto"/>
            </w:tcBorders>
            <w:shd w:val="clear" w:color="auto" w:fill="auto"/>
            <w:hideMark/>
          </w:tcPr>
          <w:p w14:paraId="10902926" w14:textId="575D09B5" w:rsidR="00303601" w:rsidRPr="00303601" w:rsidRDefault="00303601" w:rsidP="00303601">
            <w:pPr>
              <w:widowControl w:val="0"/>
              <w:spacing w:before="0" w:after="0"/>
              <w:ind w:left="-86" w:right="0"/>
              <w:jc w:val="center"/>
              <w:rPr>
                <w:rFonts w:ascii="Arial" w:hAnsi="Arial"/>
                <w:b w:val="0"/>
                <w:bCs/>
                <w:szCs w:val="22"/>
                <w:lang w:val="en-US"/>
              </w:rPr>
            </w:pPr>
            <w:r w:rsidRPr="00436EFA">
              <w:rPr>
                <w:rFonts w:ascii="Arial" w:hAnsi="Arial"/>
                <w:b w:val="0"/>
                <w:bCs/>
                <w:szCs w:val="22"/>
                <w:lang w:val="en-US"/>
              </w:rPr>
              <w:t>16/01/202</w:t>
            </w:r>
            <w:r w:rsidR="005E54E1">
              <w:rPr>
                <w:rFonts w:ascii="Arial" w:hAnsi="Arial"/>
                <w:b w:val="0"/>
                <w:bCs/>
                <w:szCs w:val="22"/>
                <w:lang w:val="en-US"/>
              </w:rPr>
              <w:t>5</w:t>
            </w:r>
          </w:p>
        </w:tc>
      </w:tr>
      <w:tr w:rsidR="00303601" w:rsidRPr="00260253" w14:paraId="77DB6AEC" w14:textId="77777777" w:rsidTr="00ED6403">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33087485" w14:textId="77777777" w:rsidR="00303601" w:rsidRPr="00303601" w:rsidRDefault="00303601" w:rsidP="00ED6403">
            <w:pPr>
              <w:spacing w:before="0" w:after="0"/>
              <w:ind w:left="476" w:right="0" w:hanging="539"/>
              <w:jc w:val="center"/>
              <w:rPr>
                <w:rFonts w:ascii="Arial" w:hAnsi="Arial"/>
                <w:b w:val="0"/>
                <w:bCs/>
                <w:szCs w:val="22"/>
              </w:rPr>
            </w:pPr>
            <w:r w:rsidRPr="00303601">
              <w:rPr>
                <w:rFonts w:ascii="Arial" w:hAnsi="Arial"/>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666ACF88" w14:textId="77777777" w:rsidR="00303601" w:rsidRPr="00303601" w:rsidRDefault="00303601" w:rsidP="00ED6403">
            <w:pPr>
              <w:spacing w:before="0" w:after="0"/>
              <w:ind w:left="476" w:right="0" w:hanging="47"/>
              <w:jc w:val="center"/>
              <w:rPr>
                <w:rFonts w:ascii="Arial" w:hAnsi="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AA87D9B" w14:textId="77777777" w:rsidR="00303601" w:rsidRPr="00303601" w:rsidRDefault="00303601" w:rsidP="00ED6403">
            <w:pPr>
              <w:spacing w:before="0" w:after="0"/>
              <w:ind w:left="476" w:right="0" w:hanging="476"/>
              <w:jc w:val="center"/>
              <w:rPr>
                <w:rFonts w:ascii="Arial" w:hAnsi="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CE77E0D" w14:textId="77777777" w:rsidR="00303601" w:rsidRPr="00303601" w:rsidRDefault="00303601" w:rsidP="00ED6403">
            <w:pPr>
              <w:spacing w:before="0" w:after="0"/>
              <w:ind w:left="476" w:right="0"/>
              <w:jc w:val="center"/>
              <w:rPr>
                <w:rFonts w:ascii="Arial" w:hAnsi="Arial"/>
                <w:bCs/>
                <w:szCs w:val="22"/>
              </w:rPr>
            </w:pPr>
          </w:p>
        </w:tc>
      </w:tr>
      <w:tr w:rsidR="00303601" w:rsidRPr="00260253" w14:paraId="29207317" w14:textId="77777777" w:rsidTr="00ED6403">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37A1D466" w14:textId="77777777" w:rsidR="00303601" w:rsidRPr="007457B8" w:rsidRDefault="00303601" w:rsidP="00ED6403">
            <w:pPr>
              <w:spacing w:before="0" w:after="0"/>
              <w:ind w:left="-46"/>
              <w:jc w:val="center"/>
              <w:rPr>
                <w:rFonts w:ascii="Arial" w:hAnsi="Arial"/>
                <w:b w:val="0"/>
                <w:bCs/>
                <w:szCs w:val="22"/>
                <w:lang w:val="en-US"/>
              </w:rPr>
            </w:pPr>
            <w:proofErr w:type="spellStart"/>
            <w:r w:rsidRPr="007457B8">
              <w:rPr>
                <w:rFonts w:ascii="Arial" w:hAnsi="Arial"/>
                <w:b w:val="0"/>
                <w:bCs/>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565E1FD9" w14:textId="77777777" w:rsidR="00303601" w:rsidRPr="00303601" w:rsidRDefault="00303601" w:rsidP="00ED6403">
            <w:pPr>
              <w:spacing w:before="0" w:after="0"/>
              <w:ind w:left="0" w:right="0" w:hanging="47"/>
              <w:jc w:val="center"/>
              <w:rPr>
                <w:rFonts w:ascii="Arial" w:hAnsi="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73F8BD04" w14:textId="77777777" w:rsidR="00303601" w:rsidRPr="00303601" w:rsidRDefault="00303601" w:rsidP="00ED6403">
            <w:pPr>
              <w:spacing w:before="0" w:after="0"/>
              <w:ind w:left="0" w:right="0"/>
              <w:jc w:val="center"/>
              <w:rPr>
                <w:rFonts w:ascii="Arial" w:hAnsi="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287845F4" w14:textId="77777777" w:rsidR="00303601" w:rsidRPr="00303601" w:rsidRDefault="00303601" w:rsidP="00ED6403">
            <w:pPr>
              <w:spacing w:before="0" w:after="0"/>
              <w:ind w:left="0" w:right="0"/>
              <w:jc w:val="center"/>
              <w:rPr>
                <w:rFonts w:ascii="Arial" w:hAnsi="Arial"/>
                <w:szCs w:val="22"/>
              </w:rPr>
            </w:pPr>
          </w:p>
        </w:tc>
      </w:tr>
      <w:tr w:rsidR="00303601" w:rsidRPr="00260253" w14:paraId="46F9545B" w14:textId="77777777" w:rsidTr="00ED6403">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5CEBFDD7" w14:textId="77777777" w:rsidR="00303601" w:rsidRPr="007457B8" w:rsidRDefault="00303601" w:rsidP="00ED6403">
            <w:pPr>
              <w:spacing w:before="0" w:after="0"/>
              <w:ind w:left="-46"/>
              <w:jc w:val="center"/>
              <w:rPr>
                <w:rFonts w:ascii="Arial" w:hAnsi="Arial"/>
                <w:b w:val="0"/>
                <w:bCs/>
                <w:szCs w:val="22"/>
                <w:lang w:val="en-US"/>
              </w:rPr>
            </w:pPr>
            <w:proofErr w:type="spellStart"/>
            <w:r w:rsidRPr="007457B8">
              <w:rPr>
                <w:rFonts w:ascii="Arial" w:hAnsi="Arial"/>
                <w:b w:val="0"/>
                <w:bCs/>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6475FBB1" w14:textId="77777777" w:rsidR="00303601" w:rsidRPr="00303601" w:rsidRDefault="00303601" w:rsidP="00ED6403">
            <w:pPr>
              <w:spacing w:before="0" w:after="0"/>
              <w:ind w:left="0" w:right="0" w:hanging="47"/>
              <w:jc w:val="center"/>
              <w:rPr>
                <w:rFonts w:ascii="Arial" w:hAnsi="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1D45A64C" w14:textId="77777777" w:rsidR="00303601" w:rsidRPr="00303601" w:rsidRDefault="00303601" w:rsidP="00ED6403">
            <w:pPr>
              <w:spacing w:before="0" w:after="0"/>
              <w:ind w:left="0" w:right="0"/>
              <w:jc w:val="center"/>
              <w:rPr>
                <w:rFonts w:ascii="Arial" w:hAnsi="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140961CB" w14:textId="77777777" w:rsidR="00303601" w:rsidRPr="00303601" w:rsidRDefault="00303601" w:rsidP="00ED6403">
            <w:pPr>
              <w:spacing w:before="0" w:after="0"/>
              <w:ind w:left="0" w:right="0"/>
              <w:jc w:val="center"/>
              <w:rPr>
                <w:rFonts w:ascii="Arial" w:hAnsi="Arial"/>
                <w:szCs w:val="22"/>
              </w:rPr>
            </w:pPr>
          </w:p>
        </w:tc>
      </w:tr>
    </w:tbl>
    <w:p w14:paraId="6625F5F5" w14:textId="5E23AA76" w:rsidR="00303601" w:rsidRDefault="00303601" w:rsidP="007457B8">
      <w:pPr>
        <w:tabs>
          <w:tab w:val="left" w:pos="1440"/>
          <w:tab w:val="center" w:pos="4536"/>
          <w:tab w:val="left" w:pos="5545"/>
        </w:tabs>
        <w:spacing w:before="1320" w:after="240"/>
        <w:jc w:val="left"/>
        <w:rPr>
          <w:rFonts w:ascii="Arial" w:hAnsi="Arial"/>
          <w:b w:val="0"/>
          <w:sz w:val="28"/>
          <w:szCs w:val="28"/>
        </w:rPr>
      </w:pPr>
      <w:r>
        <w:rPr>
          <w:rFonts w:ascii="Arial" w:hAnsi="Arial"/>
          <w:sz w:val="28"/>
          <w:szCs w:val="28"/>
        </w:rPr>
        <w:tab/>
      </w:r>
      <w:r>
        <w:rPr>
          <w:rFonts w:ascii="Arial" w:hAnsi="Arial"/>
          <w:sz w:val="28"/>
          <w:szCs w:val="28"/>
        </w:rPr>
        <w:tab/>
      </w:r>
      <w:r>
        <w:rPr>
          <w:rFonts w:ascii="Arial" w:hAnsi="Arial"/>
          <w:sz w:val="28"/>
          <w:szCs w:val="28"/>
        </w:rPr>
        <w:tab/>
      </w:r>
      <w:r w:rsidR="007457B8">
        <w:rPr>
          <w:rFonts w:ascii="Arial" w:hAnsi="Arial"/>
          <w:sz w:val="28"/>
          <w:szCs w:val="28"/>
        </w:rPr>
        <w:tab/>
      </w:r>
    </w:p>
    <w:p w14:paraId="35C087BF" w14:textId="71FFFC08" w:rsidR="00901B13" w:rsidRPr="006B3541" w:rsidRDefault="00901B13" w:rsidP="00617792">
      <w:pPr>
        <w:spacing w:line="240" w:lineRule="auto"/>
        <w:rPr>
          <w:rFonts w:asciiTheme="minorHAnsi" w:hAnsiTheme="minorHAnsi" w:cstheme="minorHAnsi"/>
          <w:sz w:val="28"/>
          <w:szCs w:val="22"/>
        </w:rPr>
      </w:pPr>
    </w:p>
    <w:p w14:paraId="67CC862F" w14:textId="77777777" w:rsidR="00303601" w:rsidRDefault="00303601" w:rsidP="000E5A65">
      <w:pPr>
        <w:tabs>
          <w:tab w:val="center" w:pos="4986"/>
          <w:tab w:val="right" w:pos="9972"/>
        </w:tabs>
        <w:spacing w:after="160"/>
        <w:jc w:val="center"/>
        <w:rPr>
          <w:rFonts w:asciiTheme="minorHAnsi" w:hAnsiTheme="minorHAnsi" w:cstheme="minorHAnsi"/>
        </w:rPr>
      </w:pPr>
    </w:p>
    <w:p w14:paraId="5E4C069A" w14:textId="77777777" w:rsidR="00303601" w:rsidRDefault="00303601" w:rsidP="000E5A65">
      <w:pPr>
        <w:tabs>
          <w:tab w:val="center" w:pos="4986"/>
          <w:tab w:val="right" w:pos="9972"/>
        </w:tabs>
        <w:spacing w:after="160"/>
        <w:jc w:val="center"/>
        <w:rPr>
          <w:rFonts w:asciiTheme="minorHAnsi" w:hAnsiTheme="minorHAnsi" w:cstheme="minorHAnsi"/>
        </w:rPr>
      </w:pPr>
    </w:p>
    <w:p w14:paraId="702BA3B3" w14:textId="77777777" w:rsidR="00303601" w:rsidRDefault="00303601" w:rsidP="000E5A65">
      <w:pPr>
        <w:tabs>
          <w:tab w:val="center" w:pos="4986"/>
          <w:tab w:val="right" w:pos="9972"/>
        </w:tabs>
        <w:spacing w:after="160"/>
        <w:jc w:val="center"/>
        <w:rPr>
          <w:rFonts w:asciiTheme="minorHAnsi" w:hAnsiTheme="minorHAnsi" w:cstheme="minorHAnsi"/>
        </w:rPr>
      </w:pPr>
    </w:p>
    <w:p w14:paraId="448E1864" w14:textId="77777777" w:rsidR="00303601" w:rsidRDefault="00303601" w:rsidP="000E5A65">
      <w:pPr>
        <w:tabs>
          <w:tab w:val="center" w:pos="4986"/>
          <w:tab w:val="right" w:pos="9972"/>
        </w:tabs>
        <w:spacing w:after="160"/>
        <w:jc w:val="center"/>
        <w:rPr>
          <w:rFonts w:asciiTheme="minorHAnsi" w:hAnsiTheme="minorHAnsi" w:cstheme="minorHAnsi"/>
        </w:rPr>
      </w:pPr>
    </w:p>
    <w:p w14:paraId="385403C5" w14:textId="77777777" w:rsidR="00303601" w:rsidRDefault="00303601" w:rsidP="000E5A65">
      <w:pPr>
        <w:tabs>
          <w:tab w:val="center" w:pos="4986"/>
          <w:tab w:val="right" w:pos="9972"/>
        </w:tabs>
        <w:spacing w:after="160"/>
        <w:jc w:val="center"/>
        <w:rPr>
          <w:rFonts w:asciiTheme="minorHAnsi" w:hAnsiTheme="minorHAnsi" w:cstheme="minorHAnsi"/>
        </w:rPr>
      </w:pPr>
    </w:p>
    <w:p w14:paraId="0FC6D1DA" w14:textId="0ECB12F9" w:rsidR="009A4DCA" w:rsidRPr="006B3541" w:rsidRDefault="009A4DCA" w:rsidP="000E5A65">
      <w:pPr>
        <w:tabs>
          <w:tab w:val="center" w:pos="4986"/>
          <w:tab w:val="right" w:pos="9972"/>
        </w:tabs>
        <w:spacing w:after="160"/>
        <w:jc w:val="center"/>
        <w:rPr>
          <w:rFonts w:asciiTheme="minorHAnsi" w:hAnsiTheme="minorHAnsi" w:cstheme="minorHAnsi"/>
        </w:rPr>
      </w:pPr>
      <w:r w:rsidRPr="006B3541">
        <w:rPr>
          <w:rFonts w:asciiTheme="minorHAnsi" w:hAnsiTheme="minorHAnsi" w:cstheme="minorHAnsi"/>
        </w:rPr>
        <w:br w:type="page"/>
      </w:r>
    </w:p>
    <w:p w14:paraId="11A163EB" w14:textId="10A7C896" w:rsidR="001706EF" w:rsidRPr="006B3541" w:rsidRDefault="001706EF" w:rsidP="00707CCA">
      <w:pPr>
        <w:spacing w:after="160"/>
        <w:jc w:val="center"/>
        <w:rPr>
          <w:b w:val="0"/>
        </w:rPr>
      </w:pPr>
      <w:r w:rsidRPr="006B3541">
        <w:rPr>
          <w:b w:val="0"/>
        </w:rPr>
        <w:lastRenderedPageBreak/>
        <w:t>ÍNDICE</w:t>
      </w:r>
    </w:p>
    <w:sdt>
      <w:sdtPr>
        <w:rPr>
          <w:rStyle w:val="Hipervnculo"/>
          <w:rFonts w:asciiTheme="minorHAnsi" w:hAnsiTheme="minorHAnsi"/>
          <w:noProof w:val="0"/>
          <w:sz w:val="22"/>
          <w:szCs w:val="22"/>
        </w:rPr>
        <w:id w:val="-460736954"/>
        <w:docPartObj>
          <w:docPartGallery w:val="Table of Contents"/>
          <w:docPartUnique/>
        </w:docPartObj>
      </w:sdtPr>
      <w:sdtEndPr>
        <w:rPr>
          <w:rStyle w:val="Fuentedeprrafopredeter"/>
          <w:rFonts w:ascii="Arial" w:hAnsi="Arial"/>
          <w:bCs/>
          <w:noProof/>
          <w:color w:val="auto"/>
          <w:sz w:val="20"/>
          <w:szCs w:val="20"/>
          <w:u w:val="none"/>
        </w:rPr>
      </w:sdtEndPr>
      <w:sdtContent>
        <w:p w14:paraId="1D24B303" w14:textId="47747E1C" w:rsidR="001C45B7" w:rsidRDefault="00D33EF8">
          <w:pPr>
            <w:pStyle w:val="TDC1"/>
            <w:rPr>
              <w:rFonts w:asciiTheme="minorHAnsi" w:eastAsiaTheme="minorEastAsia" w:hAnsiTheme="minorHAnsi" w:cstheme="minorBidi"/>
              <w:b w:val="0"/>
              <w:kern w:val="2"/>
              <w:sz w:val="24"/>
              <w:szCs w:val="24"/>
              <w:lang w:val="es-CO" w:eastAsia="es-CO"/>
              <w14:ligatures w14:val="standardContextual"/>
            </w:rPr>
          </w:pPr>
          <w:r>
            <w:rPr>
              <w:rStyle w:val="Hipervnculo"/>
              <w:rFonts w:asciiTheme="minorHAnsi" w:hAnsiTheme="minorHAnsi"/>
            </w:rPr>
            <w:fldChar w:fldCharType="begin"/>
          </w:r>
          <w:r>
            <w:rPr>
              <w:rStyle w:val="Hipervnculo"/>
              <w:rFonts w:asciiTheme="minorHAnsi" w:hAnsiTheme="minorHAnsi"/>
            </w:rPr>
            <w:instrText xml:space="preserve"> TOC \o "1-3" \h \z \u </w:instrText>
          </w:r>
          <w:r>
            <w:rPr>
              <w:rStyle w:val="Hipervnculo"/>
              <w:rFonts w:asciiTheme="minorHAnsi" w:hAnsiTheme="minorHAnsi"/>
            </w:rPr>
            <w:fldChar w:fldCharType="separate"/>
          </w:r>
          <w:hyperlink w:anchor="_Toc190684281" w:history="1">
            <w:r w:rsidR="001C45B7" w:rsidRPr="00667B44">
              <w:rPr>
                <w:rStyle w:val="Hipervnculo"/>
                <w:rFonts w:cs="Arial"/>
              </w:rPr>
              <w:t>1.</w:t>
            </w:r>
            <w:r w:rsidR="001C45B7">
              <w:rPr>
                <w:rFonts w:asciiTheme="minorHAnsi" w:eastAsiaTheme="minorEastAsia" w:hAnsiTheme="minorHAnsi" w:cstheme="minorBidi"/>
                <w:b w:val="0"/>
                <w:kern w:val="2"/>
                <w:sz w:val="24"/>
                <w:szCs w:val="24"/>
                <w:lang w:val="es-CO" w:eastAsia="es-CO"/>
                <w14:ligatures w14:val="standardContextual"/>
              </w:rPr>
              <w:tab/>
            </w:r>
            <w:r w:rsidR="001C45B7" w:rsidRPr="00667B44">
              <w:rPr>
                <w:rStyle w:val="Hipervnculo"/>
                <w:rFonts w:cs="Arial"/>
              </w:rPr>
              <w:t>INTRODUCCIÓN</w:t>
            </w:r>
            <w:r w:rsidR="001C45B7">
              <w:rPr>
                <w:webHidden/>
              </w:rPr>
              <w:tab/>
            </w:r>
            <w:r w:rsidR="001C45B7">
              <w:rPr>
                <w:webHidden/>
              </w:rPr>
              <w:fldChar w:fldCharType="begin"/>
            </w:r>
            <w:r w:rsidR="001C45B7">
              <w:rPr>
                <w:webHidden/>
              </w:rPr>
              <w:instrText xml:space="preserve"> PAGEREF _Toc190684281 \h </w:instrText>
            </w:r>
            <w:r w:rsidR="001C45B7">
              <w:rPr>
                <w:webHidden/>
              </w:rPr>
            </w:r>
            <w:r w:rsidR="001C45B7">
              <w:rPr>
                <w:webHidden/>
              </w:rPr>
              <w:fldChar w:fldCharType="separate"/>
            </w:r>
            <w:r w:rsidR="00D95705">
              <w:rPr>
                <w:webHidden/>
              </w:rPr>
              <w:t>3</w:t>
            </w:r>
            <w:r w:rsidR="001C45B7">
              <w:rPr>
                <w:webHidden/>
              </w:rPr>
              <w:fldChar w:fldCharType="end"/>
            </w:r>
          </w:hyperlink>
        </w:p>
        <w:p w14:paraId="23F43EE0" w14:textId="5A73F92F"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82" w:history="1">
            <w:r w:rsidRPr="00667B44">
              <w:rPr>
                <w:rStyle w:val="Hipervnculo"/>
                <w:rFonts w:cs="Arial"/>
              </w:rPr>
              <w:t>2.</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OBJETO Y ALCANCES</w:t>
            </w:r>
            <w:r>
              <w:rPr>
                <w:webHidden/>
              </w:rPr>
              <w:tab/>
            </w:r>
            <w:r>
              <w:rPr>
                <w:webHidden/>
              </w:rPr>
              <w:fldChar w:fldCharType="begin"/>
            </w:r>
            <w:r>
              <w:rPr>
                <w:webHidden/>
              </w:rPr>
              <w:instrText xml:space="preserve"> PAGEREF _Toc190684282 \h </w:instrText>
            </w:r>
            <w:r>
              <w:rPr>
                <w:webHidden/>
              </w:rPr>
            </w:r>
            <w:r>
              <w:rPr>
                <w:webHidden/>
              </w:rPr>
              <w:fldChar w:fldCharType="separate"/>
            </w:r>
            <w:r w:rsidR="00D95705">
              <w:rPr>
                <w:webHidden/>
              </w:rPr>
              <w:t>3</w:t>
            </w:r>
            <w:r>
              <w:rPr>
                <w:webHidden/>
              </w:rPr>
              <w:fldChar w:fldCharType="end"/>
            </w:r>
          </w:hyperlink>
        </w:p>
        <w:p w14:paraId="6C1CE779" w14:textId="50BAB0F4"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83" w:history="1">
            <w:r w:rsidRPr="00667B44">
              <w:rPr>
                <w:rStyle w:val="Hipervnculo"/>
                <w:rFonts w:ascii="Arial Negrita" w:hAnsi="Arial Negrita"/>
                <w:caps/>
              </w:rPr>
              <w:t>2.1.</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rPr>
              <w:t>DESVIACIONES</w:t>
            </w:r>
            <w:r>
              <w:rPr>
                <w:webHidden/>
              </w:rPr>
              <w:tab/>
            </w:r>
            <w:r>
              <w:rPr>
                <w:webHidden/>
              </w:rPr>
              <w:fldChar w:fldCharType="begin"/>
            </w:r>
            <w:r>
              <w:rPr>
                <w:webHidden/>
              </w:rPr>
              <w:instrText xml:space="preserve"> PAGEREF _Toc190684283 \h </w:instrText>
            </w:r>
            <w:r>
              <w:rPr>
                <w:webHidden/>
              </w:rPr>
            </w:r>
            <w:r>
              <w:rPr>
                <w:webHidden/>
              </w:rPr>
              <w:fldChar w:fldCharType="separate"/>
            </w:r>
            <w:r w:rsidR="00D95705">
              <w:rPr>
                <w:webHidden/>
              </w:rPr>
              <w:t>3</w:t>
            </w:r>
            <w:r>
              <w:rPr>
                <w:webHidden/>
              </w:rPr>
              <w:fldChar w:fldCharType="end"/>
            </w:r>
          </w:hyperlink>
        </w:p>
        <w:p w14:paraId="2BE8ED77" w14:textId="5AA317B7" w:rsidR="001C45B7" w:rsidRDefault="001C45B7">
          <w:pPr>
            <w:pStyle w:val="TDC3"/>
            <w:rPr>
              <w:rFonts w:asciiTheme="minorHAnsi" w:eastAsiaTheme="minorEastAsia" w:hAnsiTheme="minorHAnsi" w:cstheme="minorBidi"/>
              <w:b w:val="0"/>
              <w:kern w:val="2"/>
              <w:sz w:val="24"/>
              <w:szCs w:val="24"/>
              <w:lang w:val="es-CO" w:eastAsia="es-CO"/>
              <w14:ligatures w14:val="standardContextual"/>
            </w:rPr>
          </w:pPr>
          <w:hyperlink w:anchor="_Toc190684284" w:history="1">
            <w:r w:rsidRPr="00667B44">
              <w:rPr>
                <w:rStyle w:val="Hipervnculo"/>
                <w:rFonts w:ascii="Arial Negrita" w:hAnsi="Arial Negrita" w:cs="Times New Roman"/>
                <w14:scene3d>
                  <w14:camera w14:prst="orthographicFront"/>
                  <w14:lightRig w14:rig="threePt" w14:dir="t">
                    <w14:rot w14:lat="0" w14:lon="0" w14:rev="0"/>
                  </w14:lightRig>
                </w14:scene3d>
              </w:rPr>
              <w:t>2.1.1.</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Trabajos incluidos</w:t>
            </w:r>
            <w:r>
              <w:rPr>
                <w:webHidden/>
              </w:rPr>
              <w:tab/>
            </w:r>
            <w:r>
              <w:rPr>
                <w:webHidden/>
              </w:rPr>
              <w:fldChar w:fldCharType="begin"/>
            </w:r>
            <w:r>
              <w:rPr>
                <w:webHidden/>
              </w:rPr>
              <w:instrText xml:space="preserve"> PAGEREF _Toc190684284 \h </w:instrText>
            </w:r>
            <w:r>
              <w:rPr>
                <w:webHidden/>
              </w:rPr>
            </w:r>
            <w:r>
              <w:rPr>
                <w:webHidden/>
              </w:rPr>
              <w:fldChar w:fldCharType="separate"/>
            </w:r>
            <w:r w:rsidR="00D95705">
              <w:rPr>
                <w:webHidden/>
              </w:rPr>
              <w:t>3</w:t>
            </w:r>
            <w:r>
              <w:rPr>
                <w:webHidden/>
              </w:rPr>
              <w:fldChar w:fldCharType="end"/>
            </w:r>
          </w:hyperlink>
        </w:p>
        <w:p w14:paraId="21EAC646" w14:textId="2D57A1C6" w:rsidR="001C45B7" w:rsidRDefault="001C45B7">
          <w:pPr>
            <w:pStyle w:val="TDC3"/>
            <w:rPr>
              <w:rFonts w:asciiTheme="minorHAnsi" w:eastAsiaTheme="minorEastAsia" w:hAnsiTheme="minorHAnsi" w:cstheme="minorBidi"/>
              <w:b w:val="0"/>
              <w:kern w:val="2"/>
              <w:sz w:val="24"/>
              <w:szCs w:val="24"/>
              <w:lang w:val="es-CO" w:eastAsia="es-CO"/>
              <w14:ligatures w14:val="standardContextual"/>
            </w:rPr>
          </w:pPr>
          <w:hyperlink w:anchor="_Toc190684285" w:history="1">
            <w:r w:rsidRPr="00667B44">
              <w:rPr>
                <w:rStyle w:val="Hipervnculo"/>
                <w:rFonts w:ascii="Arial Negrita" w:hAnsi="Arial Negrita" w:cs="Times New Roman"/>
                <w14:scene3d>
                  <w14:camera w14:prst="orthographicFront"/>
                  <w14:lightRig w14:rig="threePt" w14:dir="t">
                    <w14:rot w14:lat="0" w14:lon="0" w14:rev="0"/>
                  </w14:lightRig>
                </w14:scene3d>
              </w:rPr>
              <w:t>2.1.2.</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Trabajos excluidos</w:t>
            </w:r>
            <w:r>
              <w:rPr>
                <w:webHidden/>
              </w:rPr>
              <w:tab/>
            </w:r>
            <w:r>
              <w:rPr>
                <w:webHidden/>
              </w:rPr>
              <w:fldChar w:fldCharType="begin"/>
            </w:r>
            <w:r>
              <w:rPr>
                <w:webHidden/>
              </w:rPr>
              <w:instrText xml:space="preserve"> PAGEREF _Toc190684285 \h </w:instrText>
            </w:r>
            <w:r>
              <w:rPr>
                <w:webHidden/>
              </w:rPr>
            </w:r>
            <w:r>
              <w:rPr>
                <w:webHidden/>
              </w:rPr>
              <w:fldChar w:fldCharType="separate"/>
            </w:r>
            <w:r w:rsidR="00D95705">
              <w:rPr>
                <w:webHidden/>
              </w:rPr>
              <w:t>5</w:t>
            </w:r>
            <w:r>
              <w:rPr>
                <w:webHidden/>
              </w:rPr>
              <w:fldChar w:fldCharType="end"/>
            </w:r>
          </w:hyperlink>
        </w:p>
        <w:p w14:paraId="46C52F51" w14:textId="326CE39B"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86" w:history="1">
            <w:r w:rsidRPr="00667B44">
              <w:rPr>
                <w:rStyle w:val="Hipervnculo"/>
                <w:rFonts w:cs="Arial"/>
                <w:lang w:val="en-GB"/>
              </w:rPr>
              <w:t>3.</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NORMAS</w:t>
            </w:r>
            <w:r w:rsidRPr="00667B44">
              <w:rPr>
                <w:rStyle w:val="Hipervnculo"/>
                <w:rFonts w:cs="Arial"/>
                <w:lang w:val="en-GB"/>
              </w:rPr>
              <w:t xml:space="preserve"> Y </w:t>
            </w:r>
            <w:r w:rsidRPr="00667B44">
              <w:rPr>
                <w:rStyle w:val="Hipervnculo"/>
                <w:rFonts w:cs="Arial"/>
              </w:rPr>
              <w:t>CÓDIGOS</w:t>
            </w:r>
            <w:r>
              <w:rPr>
                <w:webHidden/>
              </w:rPr>
              <w:tab/>
            </w:r>
            <w:r>
              <w:rPr>
                <w:webHidden/>
              </w:rPr>
              <w:fldChar w:fldCharType="begin"/>
            </w:r>
            <w:r>
              <w:rPr>
                <w:webHidden/>
              </w:rPr>
              <w:instrText xml:space="preserve"> PAGEREF _Toc190684286 \h </w:instrText>
            </w:r>
            <w:r>
              <w:rPr>
                <w:webHidden/>
              </w:rPr>
            </w:r>
            <w:r>
              <w:rPr>
                <w:webHidden/>
              </w:rPr>
              <w:fldChar w:fldCharType="separate"/>
            </w:r>
            <w:r w:rsidR="00D95705">
              <w:rPr>
                <w:webHidden/>
              </w:rPr>
              <w:t>5</w:t>
            </w:r>
            <w:r>
              <w:rPr>
                <w:webHidden/>
              </w:rPr>
              <w:fldChar w:fldCharType="end"/>
            </w:r>
          </w:hyperlink>
        </w:p>
        <w:p w14:paraId="15B4FFA2" w14:textId="25DFB4A8"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87" w:history="1">
            <w:r w:rsidRPr="00667B44">
              <w:rPr>
                <w:rStyle w:val="Hipervnculo"/>
                <w:rFonts w:eastAsia="Times New Roman" w:cs="Arial"/>
                <w:bCs/>
                <w:caps/>
                <w:lang w:eastAsia="es-ES"/>
              </w:rPr>
              <w:t>4.</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eastAsia="Times New Roman" w:cs="Arial"/>
                <w:bCs/>
                <w:caps/>
                <w:lang w:eastAsia="es-ES"/>
              </w:rPr>
              <w:t>REFERENCIAS INTERNAS</w:t>
            </w:r>
            <w:r>
              <w:rPr>
                <w:webHidden/>
              </w:rPr>
              <w:tab/>
            </w:r>
            <w:r>
              <w:rPr>
                <w:webHidden/>
              </w:rPr>
              <w:fldChar w:fldCharType="begin"/>
            </w:r>
            <w:r>
              <w:rPr>
                <w:webHidden/>
              </w:rPr>
              <w:instrText xml:space="preserve"> PAGEREF _Toc190684287 \h </w:instrText>
            </w:r>
            <w:r>
              <w:rPr>
                <w:webHidden/>
              </w:rPr>
            </w:r>
            <w:r>
              <w:rPr>
                <w:webHidden/>
              </w:rPr>
              <w:fldChar w:fldCharType="separate"/>
            </w:r>
            <w:r w:rsidR="00D95705">
              <w:rPr>
                <w:webHidden/>
              </w:rPr>
              <w:t>7</w:t>
            </w:r>
            <w:r>
              <w:rPr>
                <w:webHidden/>
              </w:rPr>
              <w:fldChar w:fldCharType="end"/>
            </w:r>
          </w:hyperlink>
        </w:p>
        <w:p w14:paraId="5BBFAF15" w14:textId="4B8214AB"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88" w:history="1">
            <w:r w:rsidRPr="00667B44">
              <w:rPr>
                <w:rStyle w:val="Hipervnculo"/>
                <w:rFonts w:cs="Arial"/>
              </w:rPr>
              <w:t>5.</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CARACTERÍSTICAS DE DISEÑO, FUNCIONALES Y CONSTRUCTIVAS</w:t>
            </w:r>
            <w:r>
              <w:rPr>
                <w:webHidden/>
              </w:rPr>
              <w:tab/>
            </w:r>
            <w:r>
              <w:rPr>
                <w:webHidden/>
              </w:rPr>
              <w:fldChar w:fldCharType="begin"/>
            </w:r>
            <w:r>
              <w:rPr>
                <w:webHidden/>
              </w:rPr>
              <w:instrText xml:space="preserve"> PAGEREF _Toc190684288 \h </w:instrText>
            </w:r>
            <w:r>
              <w:rPr>
                <w:webHidden/>
              </w:rPr>
            </w:r>
            <w:r>
              <w:rPr>
                <w:webHidden/>
              </w:rPr>
              <w:fldChar w:fldCharType="separate"/>
            </w:r>
            <w:r w:rsidR="00D95705">
              <w:rPr>
                <w:webHidden/>
              </w:rPr>
              <w:t>7</w:t>
            </w:r>
            <w:r>
              <w:rPr>
                <w:webHidden/>
              </w:rPr>
              <w:fldChar w:fldCharType="end"/>
            </w:r>
          </w:hyperlink>
        </w:p>
        <w:p w14:paraId="63ACB289" w14:textId="6D77477C"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89" w:history="1">
            <w:r w:rsidRPr="00667B44">
              <w:rPr>
                <w:rStyle w:val="Hipervnculo"/>
                <w:rFonts w:ascii="Arial Negrita" w:hAnsi="Arial Negrita"/>
                <w:caps/>
              </w:rPr>
              <w:t>5.1.</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Características ambientales</w:t>
            </w:r>
            <w:r>
              <w:rPr>
                <w:webHidden/>
              </w:rPr>
              <w:tab/>
            </w:r>
            <w:r>
              <w:rPr>
                <w:webHidden/>
              </w:rPr>
              <w:fldChar w:fldCharType="begin"/>
            </w:r>
            <w:r>
              <w:rPr>
                <w:webHidden/>
              </w:rPr>
              <w:instrText xml:space="preserve"> PAGEREF _Toc190684289 \h </w:instrText>
            </w:r>
            <w:r>
              <w:rPr>
                <w:webHidden/>
              </w:rPr>
            </w:r>
            <w:r>
              <w:rPr>
                <w:webHidden/>
              </w:rPr>
              <w:fldChar w:fldCharType="separate"/>
            </w:r>
            <w:r w:rsidR="00D95705">
              <w:rPr>
                <w:webHidden/>
              </w:rPr>
              <w:t>7</w:t>
            </w:r>
            <w:r>
              <w:rPr>
                <w:webHidden/>
              </w:rPr>
              <w:fldChar w:fldCharType="end"/>
            </w:r>
          </w:hyperlink>
        </w:p>
        <w:p w14:paraId="734A1FE9" w14:textId="1C5E3B70"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90" w:history="1">
            <w:r w:rsidRPr="00667B44">
              <w:rPr>
                <w:rStyle w:val="Hipervnculo"/>
                <w:rFonts w:ascii="Arial Negrita" w:hAnsi="Arial Negrita"/>
                <w:caps/>
              </w:rPr>
              <w:t>5.2.</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Características de la red</w:t>
            </w:r>
            <w:r>
              <w:rPr>
                <w:webHidden/>
              </w:rPr>
              <w:tab/>
            </w:r>
            <w:r>
              <w:rPr>
                <w:webHidden/>
              </w:rPr>
              <w:fldChar w:fldCharType="begin"/>
            </w:r>
            <w:r>
              <w:rPr>
                <w:webHidden/>
              </w:rPr>
              <w:instrText xml:space="preserve"> PAGEREF _Toc190684290 \h </w:instrText>
            </w:r>
            <w:r>
              <w:rPr>
                <w:webHidden/>
              </w:rPr>
            </w:r>
            <w:r>
              <w:rPr>
                <w:webHidden/>
              </w:rPr>
              <w:fldChar w:fldCharType="separate"/>
            </w:r>
            <w:r w:rsidR="00D95705">
              <w:rPr>
                <w:webHidden/>
              </w:rPr>
              <w:t>7</w:t>
            </w:r>
            <w:r>
              <w:rPr>
                <w:webHidden/>
              </w:rPr>
              <w:fldChar w:fldCharType="end"/>
            </w:r>
          </w:hyperlink>
        </w:p>
        <w:p w14:paraId="7DB72E4B" w14:textId="321B57AA"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91" w:history="1">
            <w:r w:rsidRPr="00667B44">
              <w:rPr>
                <w:rStyle w:val="Hipervnculo"/>
                <w:rFonts w:ascii="Arial Negrita" w:hAnsi="Arial Negrita"/>
                <w:caps/>
              </w:rPr>
              <w:t>5.3.</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DISEÑO SÍSMICO</w:t>
            </w:r>
            <w:r>
              <w:rPr>
                <w:webHidden/>
              </w:rPr>
              <w:tab/>
            </w:r>
            <w:r>
              <w:rPr>
                <w:webHidden/>
              </w:rPr>
              <w:fldChar w:fldCharType="begin"/>
            </w:r>
            <w:r>
              <w:rPr>
                <w:webHidden/>
              </w:rPr>
              <w:instrText xml:space="preserve"> PAGEREF _Toc190684291 \h </w:instrText>
            </w:r>
            <w:r>
              <w:rPr>
                <w:webHidden/>
              </w:rPr>
            </w:r>
            <w:r>
              <w:rPr>
                <w:webHidden/>
              </w:rPr>
              <w:fldChar w:fldCharType="separate"/>
            </w:r>
            <w:r w:rsidR="00D95705">
              <w:rPr>
                <w:webHidden/>
              </w:rPr>
              <w:t>8</w:t>
            </w:r>
            <w:r>
              <w:rPr>
                <w:webHidden/>
              </w:rPr>
              <w:fldChar w:fldCharType="end"/>
            </w:r>
          </w:hyperlink>
        </w:p>
        <w:p w14:paraId="7777EECD" w14:textId="14E0FA1D"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92" w:history="1">
            <w:r w:rsidRPr="00667B44">
              <w:rPr>
                <w:rStyle w:val="Hipervnculo"/>
                <w:rFonts w:ascii="Arial Negrita" w:hAnsi="Arial Negrita"/>
                <w:caps/>
              </w:rPr>
              <w:t>5.4.</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rPr>
              <w:t>CARACTERÍSTICAS PARTICULARES</w:t>
            </w:r>
            <w:r>
              <w:rPr>
                <w:webHidden/>
              </w:rPr>
              <w:tab/>
            </w:r>
            <w:r>
              <w:rPr>
                <w:webHidden/>
              </w:rPr>
              <w:fldChar w:fldCharType="begin"/>
            </w:r>
            <w:r>
              <w:rPr>
                <w:webHidden/>
              </w:rPr>
              <w:instrText xml:space="preserve"> PAGEREF _Toc190684292 \h </w:instrText>
            </w:r>
            <w:r>
              <w:rPr>
                <w:webHidden/>
              </w:rPr>
            </w:r>
            <w:r>
              <w:rPr>
                <w:webHidden/>
              </w:rPr>
              <w:fldChar w:fldCharType="separate"/>
            </w:r>
            <w:r w:rsidR="00D95705">
              <w:rPr>
                <w:webHidden/>
              </w:rPr>
              <w:t>8</w:t>
            </w:r>
            <w:r>
              <w:rPr>
                <w:webHidden/>
              </w:rPr>
              <w:fldChar w:fldCharType="end"/>
            </w:r>
          </w:hyperlink>
        </w:p>
        <w:p w14:paraId="4F111C8B" w14:textId="7EB522CC" w:rsidR="001C45B7" w:rsidRDefault="001C45B7">
          <w:pPr>
            <w:pStyle w:val="TDC3"/>
            <w:rPr>
              <w:rFonts w:asciiTheme="minorHAnsi" w:eastAsiaTheme="minorEastAsia" w:hAnsiTheme="minorHAnsi" w:cstheme="minorBidi"/>
              <w:b w:val="0"/>
              <w:kern w:val="2"/>
              <w:sz w:val="24"/>
              <w:szCs w:val="24"/>
              <w:lang w:val="es-CO" w:eastAsia="es-CO"/>
              <w14:ligatures w14:val="standardContextual"/>
            </w:rPr>
          </w:pPr>
          <w:hyperlink w:anchor="_Toc190684293" w:history="1">
            <w:r w:rsidRPr="00667B44">
              <w:rPr>
                <w:rStyle w:val="Hipervnculo"/>
                <w:rFonts w:cs="Times New Roman"/>
                <w14:scene3d>
                  <w14:camera w14:prst="orthographicFront"/>
                  <w14:lightRig w14:rig="threePt" w14:dir="t">
                    <w14:rot w14:lat="0" w14:lon="0" w14:rev="0"/>
                  </w14:lightRig>
                </w14:scene3d>
              </w:rPr>
              <w:t>5.4.1.</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CARÁCTERÍSTICAS DE DISEÑO GENERAL</w:t>
            </w:r>
            <w:r>
              <w:rPr>
                <w:webHidden/>
              </w:rPr>
              <w:tab/>
            </w:r>
            <w:r>
              <w:rPr>
                <w:webHidden/>
              </w:rPr>
              <w:fldChar w:fldCharType="begin"/>
            </w:r>
            <w:r>
              <w:rPr>
                <w:webHidden/>
              </w:rPr>
              <w:instrText xml:space="preserve"> PAGEREF _Toc190684293 \h </w:instrText>
            </w:r>
            <w:r>
              <w:rPr>
                <w:webHidden/>
              </w:rPr>
            </w:r>
            <w:r>
              <w:rPr>
                <w:webHidden/>
              </w:rPr>
              <w:fldChar w:fldCharType="separate"/>
            </w:r>
            <w:r w:rsidR="00D95705">
              <w:rPr>
                <w:webHidden/>
              </w:rPr>
              <w:t>8</w:t>
            </w:r>
            <w:r>
              <w:rPr>
                <w:webHidden/>
              </w:rPr>
              <w:fldChar w:fldCharType="end"/>
            </w:r>
          </w:hyperlink>
        </w:p>
        <w:p w14:paraId="5E80D3E4" w14:textId="04BCB878" w:rsidR="001C45B7" w:rsidRDefault="001C45B7">
          <w:pPr>
            <w:pStyle w:val="TDC3"/>
            <w:rPr>
              <w:rFonts w:asciiTheme="minorHAnsi" w:eastAsiaTheme="minorEastAsia" w:hAnsiTheme="minorHAnsi" w:cstheme="minorBidi"/>
              <w:b w:val="0"/>
              <w:kern w:val="2"/>
              <w:sz w:val="24"/>
              <w:szCs w:val="24"/>
              <w:lang w:val="es-CO" w:eastAsia="es-CO"/>
              <w14:ligatures w14:val="standardContextual"/>
            </w:rPr>
          </w:pPr>
          <w:hyperlink w:anchor="_Toc190684294" w:history="1">
            <w:r w:rsidRPr="00667B44">
              <w:rPr>
                <w:rStyle w:val="Hipervnculo"/>
                <w:rFonts w:cs="Times New Roman"/>
                <w14:scene3d>
                  <w14:camera w14:prst="orthographicFront"/>
                  <w14:lightRig w14:rig="threePt" w14:dir="t">
                    <w14:rot w14:lat="0" w14:lon="0" w14:rev="0"/>
                  </w14:lightRig>
                </w14:scene3d>
              </w:rPr>
              <w:t>5.4.2.</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CARACTERÍSTICAS CONSTRUCTIVAS</w:t>
            </w:r>
            <w:r>
              <w:rPr>
                <w:webHidden/>
              </w:rPr>
              <w:tab/>
            </w:r>
            <w:r>
              <w:rPr>
                <w:webHidden/>
              </w:rPr>
              <w:fldChar w:fldCharType="begin"/>
            </w:r>
            <w:r>
              <w:rPr>
                <w:webHidden/>
              </w:rPr>
              <w:instrText xml:space="preserve"> PAGEREF _Toc190684294 \h </w:instrText>
            </w:r>
            <w:r>
              <w:rPr>
                <w:webHidden/>
              </w:rPr>
            </w:r>
            <w:r>
              <w:rPr>
                <w:webHidden/>
              </w:rPr>
              <w:fldChar w:fldCharType="separate"/>
            </w:r>
            <w:r w:rsidR="00D95705">
              <w:rPr>
                <w:webHidden/>
              </w:rPr>
              <w:t>11</w:t>
            </w:r>
            <w:r>
              <w:rPr>
                <w:webHidden/>
              </w:rPr>
              <w:fldChar w:fldCharType="end"/>
            </w:r>
          </w:hyperlink>
        </w:p>
        <w:p w14:paraId="0F4DB20A" w14:textId="551447A7"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95" w:history="1">
            <w:r w:rsidRPr="00667B44">
              <w:rPr>
                <w:rStyle w:val="Hipervnculo"/>
                <w:rFonts w:cs="Arial"/>
              </w:rPr>
              <w:t>6.</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PRUEBAS Y ENSAYOS</w:t>
            </w:r>
            <w:r>
              <w:rPr>
                <w:webHidden/>
              </w:rPr>
              <w:tab/>
            </w:r>
            <w:r>
              <w:rPr>
                <w:webHidden/>
              </w:rPr>
              <w:fldChar w:fldCharType="begin"/>
            </w:r>
            <w:r>
              <w:rPr>
                <w:webHidden/>
              </w:rPr>
              <w:instrText xml:space="preserve"> PAGEREF _Toc190684295 \h </w:instrText>
            </w:r>
            <w:r>
              <w:rPr>
                <w:webHidden/>
              </w:rPr>
            </w:r>
            <w:r>
              <w:rPr>
                <w:webHidden/>
              </w:rPr>
              <w:fldChar w:fldCharType="separate"/>
            </w:r>
            <w:r w:rsidR="00D95705">
              <w:rPr>
                <w:webHidden/>
              </w:rPr>
              <w:t>24</w:t>
            </w:r>
            <w:r>
              <w:rPr>
                <w:webHidden/>
              </w:rPr>
              <w:fldChar w:fldCharType="end"/>
            </w:r>
          </w:hyperlink>
        </w:p>
        <w:p w14:paraId="32B3E5CD" w14:textId="5725B8A1"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96" w:history="1">
            <w:r w:rsidRPr="00667B44">
              <w:rPr>
                <w:rStyle w:val="Hipervnculo"/>
                <w:rFonts w:ascii="Arial Negrita" w:hAnsi="Arial Negrita"/>
                <w:caps/>
              </w:rPr>
              <w:t>6.1.</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PRUEBAS TIPO</w:t>
            </w:r>
            <w:r>
              <w:rPr>
                <w:webHidden/>
              </w:rPr>
              <w:tab/>
            </w:r>
            <w:r>
              <w:rPr>
                <w:webHidden/>
              </w:rPr>
              <w:fldChar w:fldCharType="begin"/>
            </w:r>
            <w:r>
              <w:rPr>
                <w:webHidden/>
              </w:rPr>
              <w:instrText xml:space="preserve"> PAGEREF _Toc190684296 \h </w:instrText>
            </w:r>
            <w:r>
              <w:rPr>
                <w:webHidden/>
              </w:rPr>
            </w:r>
            <w:r>
              <w:rPr>
                <w:webHidden/>
              </w:rPr>
              <w:fldChar w:fldCharType="separate"/>
            </w:r>
            <w:r w:rsidR="00D95705">
              <w:rPr>
                <w:webHidden/>
              </w:rPr>
              <w:t>25</w:t>
            </w:r>
            <w:r>
              <w:rPr>
                <w:webHidden/>
              </w:rPr>
              <w:fldChar w:fldCharType="end"/>
            </w:r>
          </w:hyperlink>
        </w:p>
        <w:p w14:paraId="3A83BDD8" w14:textId="01FFD35B"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297" w:history="1">
            <w:r w:rsidRPr="00667B44">
              <w:rPr>
                <w:rStyle w:val="Hipervnculo"/>
                <w:rFonts w:ascii="Arial Negrita" w:hAnsi="Arial Negrita"/>
                <w:caps/>
              </w:rPr>
              <w:t>6.2.</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PRUEBAS DE RUTINA</w:t>
            </w:r>
            <w:r>
              <w:rPr>
                <w:webHidden/>
              </w:rPr>
              <w:tab/>
            </w:r>
            <w:r>
              <w:rPr>
                <w:webHidden/>
              </w:rPr>
              <w:fldChar w:fldCharType="begin"/>
            </w:r>
            <w:r>
              <w:rPr>
                <w:webHidden/>
              </w:rPr>
              <w:instrText xml:space="preserve"> PAGEREF _Toc190684297 \h </w:instrText>
            </w:r>
            <w:r>
              <w:rPr>
                <w:webHidden/>
              </w:rPr>
            </w:r>
            <w:r>
              <w:rPr>
                <w:webHidden/>
              </w:rPr>
              <w:fldChar w:fldCharType="separate"/>
            </w:r>
            <w:r w:rsidR="00D95705">
              <w:rPr>
                <w:webHidden/>
              </w:rPr>
              <w:t>26</w:t>
            </w:r>
            <w:r>
              <w:rPr>
                <w:webHidden/>
              </w:rPr>
              <w:fldChar w:fldCharType="end"/>
            </w:r>
          </w:hyperlink>
        </w:p>
        <w:p w14:paraId="6B16CF2C" w14:textId="39D8256B"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98" w:history="1">
            <w:r w:rsidRPr="00667B44">
              <w:rPr>
                <w:rStyle w:val="Hipervnculo"/>
                <w:rFonts w:cs="Arial"/>
              </w:rPr>
              <w:t>7.</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REQUISITOS PARA EVITAR LA CORROSIÓN</w:t>
            </w:r>
            <w:r>
              <w:rPr>
                <w:webHidden/>
              </w:rPr>
              <w:tab/>
            </w:r>
            <w:r>
              <w:rPr>
                <w:webHidden/>
              </w:rPr>
              <w:fldChar w:fldCharType="begin"/>
            </w:r>
            <w:r>
              <w:rPr>
                <w:webHidden/>
              </w:rPr>
              <w:instrText xml:space="preserve"> PAGEREF _Toc190684298 \h </w:instrText>
            </w:r>
            <w:r>
              <w:rPr>
                <w:webHidden/>
              </w:rPr>
            </w:r>
            <w:r>
              <w:rPr>
                <w:webHidden/>
              </w:rPr>
              <w:fldChar w:fldCharType="separate"/>
            </w:r>
            <w:r w:rsidR="00D95705">
              <w:rPr>
                <w:webHidden/>
              </w:rPr>
              <w:t>27</w:t>
            </w:r>
            <w:r>
              <w:rPr>
                <w:webHidden/>
              </w:rPr>
              <w:fldChar w:fldCharType="end"/>
            </w:r>
          </w:hyperlink>
        </w:p>
        <w:p w14:paraId="6516C4AA" w14:textId="578E7AE8"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299" w:history="1">
            <w:r w:rsidRPr="00667B44">
              <w:rPr>
                <w:rStyle w:val="Hipervnculo"/>
                <w:rFonts w:cs="Arial"/>
              </w:rPr>
              <w:t>8.</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INFORMACIÓN A ENTREGAR POR EL FABRICANTE</w:t>
            </w:r>
            <w:r>
              <w:rPr>
                <w:webHidden/>
              </w:rPr>
              <w:tab/>
            </w:r>
            <w:r>
              <w:rPr>
                <w:webHidden/>
              </w:rPr>
              <w:fldChar w:fldCharType="begin"/>
            </w:r>
            <w:r>
              <w:rPr>
                <w:webHidden/>
              </w:rPr>
              <w:instrText xml:space="preserve"> PAGEREF _Toc190684299 \h </w:instrText>
            </w:r>
            <w:r>
              <w:rPr>
                <w:webHidden/>
              </w:rPr>
            </w:r>
            <w:r>
              <w:rPr>
                <w:webHidden/>
              </w:rPr>
              <w:fldChar w:fldCharType="separate"/>
            </w:r>
            <w:r w:rsidR="00D95705">
              <w:rPr>
                <w:webHidden/>
              </w:rPr>
              <w:t>27</w:t>
            </w:r>
            <w:r>
              <w:rPr>
                <w:webHidden/>
              </w:rPr>
              <w:fldChar w:fldCharType="end"/>
            </w:r>
          </w:hyperlink>
        </w:p>
        <w:p w14:paraId="3583AD5D" w14:textId="0628743E"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300" w:history="1">
            <w:r w:rsidRPr="00667B44">
              <w:rPr>
                <w:rStyle w:val="Hipervnculo"/>
                <w:rFonts w:ascii="Arial Negrita" w:hAnsi="Arial Negrita"/>
                <w:caps/>
              </w:rPr>
              <w:t>8.1.</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Documentación técnica</w:t>
            </w:r>
            <w:r>
              <w:rPr>
                <w:webHidden/>
              </w:rPr>
              <w:tab/>
            </w:r>
            <w:r>
              <w:rPr>
                <w:webHidden/>
              </w:rPr>
              <w:fldChar w:fldCharType="begin"/>
            </w:r>
            <w:r>
              <w:rPr>
                <w:webHidden/>
              </w:rPr>
              <w:instrText xml:space="preserve"> PAGEREF _Toc190684300 \h </w:instrText>
            </w:r>
            <w:r>
              <w:rPr>
                <w:webHidden/>
              </w:rPr>
            </w:r>
            <w:r>
              <w:rPr>
                <w:webHidden/>
              </w:rPr>
              <w:fldChar w:fldCharType="separate"/>
            </w:r>
            <w:r w:rsidR="00D95705">
              <w:rPr>
                <w:webHidden/>
              </w:rPr>
              <w:t>27</w:t>
            </w:r>
            <w:r>
              <w:rPr>
                <w:webHidden/>
              </w:rPr>
              <w:fldChar w:fldCharType="end"/>
            </w:r>
          </w:hyperlink>
        </w:p>
        <w:p w14:paraId="179E8914" w14:textId="7472F3B0" w:rsidR="001C45B7" w:rsidRDefault="001C45B7">
          <w:pPr>
            <w:pStyle w:val="TDC2"/>
            <w:rPr>
              <w:rFonts w:asciiTheme="minorHAnsi" w:eastAsiaTheme="minorEastAsia" w:hAnsiTheme="minorHAnsi" w:cstheme="minorBidi"/>
              <w:b w:val="0"/>
              <w:kern w:val="2"/>
              <w:sz w:val="24"/>
              <w:szCs w:val="24"/>
              <w:lang w:val="es-CO" w:eastAsia="es-CO"/>
              <w14:ligatures w14:val="standardContextual"/>
            </w:rPr>
          </w:pPr>
          <w:hyperlink w:anchor="_Toc190684301" w:history="1">
            <w:r w:rsidRPr="00667B44">
              <w:rPr>
                <w:rStyle w:val="Hipervnculo"/>
                <w:rFonts w:ascii="Arial Negrita" w:hAnsi="Arial Negrita"/>
                <w:caps/>
              </w:rPr>
              <w:t>8.2.</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ascii="Arial Negrita" w:hAnsi="Arial Negrita"/>
                <w:caps/>
              </w:rPr>
              <w:t>Documentación técnica que debe facilitar el fabricante después de las pruebas en fábrica:</w:t>
            </w:r>
            <w:r>
              <w:rPr>
                <w:webHidden/>
              </w:rPr>
              <w:tab/>
            </w:r>
            <w:r>
              <w:rPr>
                <w:webHidden/>
              </w:rPr>
              <w:fldChar w:fldCharType="begin"/>
            </w:r>
            <w:r>
              <w:rPr>
                <w:webHidden/>
              </w:rPr>
              <w:instrText xml:space="preserve"> PAGEREF _Toc190684301 \h </w:instrText>
            </w:r>
            <w:r>
              <w:rPr>
                <w:webHidden/>
              </w:rPr>
            </w:r>
            <w:r>
              <w:rPr>
                <w:webHidden/>
              </w:rPr>
              <w:fldChar w:fldCharType="separate"/>
            </w:r>
            <w:r w:rsidR="00D95705">
              <w:rPr>
                <w:webHidden/>
              </w:rPr>
              <w:t>29</w:t>
            </w:r>
            <w:r>
              <w:rPr>
                <w:webHidden/>
              </w:rPr>
              <w:fldChar w:fldCharType="end"/>
            </w:r>
          </w:hyperlink>
        </w:p>
        <w:p w14:paraId="37FD71E6" w14:textId="6742791A"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302" w:history="1">
            <w:r w:rsidRPr="00667B44">
              <w:rPr>
                <w:rStyle w:val="Hipervnculo"/>
                <w:rFonts w:cs="Arial"/>
              </w:rPr>
              <w:t>9.</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REQUERIMIENTOS DE CALIDAD</w:t>
            </w:r>
            <w:r>
              <w:rPr>
                <w:webHidden/>
              </w:rPr>
              <w:tab/>
            </w:r>
            <w:r>
              <w:rPr>
                <w:webHidden/>
              </w:rPr>
              <w:fldChar w:fldCharType="begin"/>
            </w:r>
            <w:r>
              <w:rPr>
                <w:webHidden/>
              </w:rPr>
              <w:instrText xml:space="preserve"> PAGEREF _Toc190684302 \h </w:instrText>
            </w:r>
            <w:r>
              <w:rPr>
                <w:webHidden/>
              </w:rPr>
            </w:r>
            <w:r>
              <w:rPr>
                <w:webHidden/>
              </w:rPr>
              <w:fldChar w:fldCharType="separate"/>
            </w:r>
            <w:r w:rsidR="00D95705">
              <w:rPr>
                <w:webHidden/>
              </w:rPr>
              <w:t>29</w:t>
            </w:r>
            <w:r>
              <w:rPr>
                <w:webHidden/>
              </w:rPr>
              <w:fldChar w:fldCharType="end"/>
            </w:r>
          </w:hyperlink>
        </w:p>
        <w:p w14:paraId="11074FC9" w14:textId="5CF88491" w:rsidR="001C45B7" w:rsidRDefault="001C45B7">
          <w:pPr>
            <w:pStyle w:val="TDC1"/>
            <w:rPr>
              <w:rFonts w:asciiTheme="minorHAnsi" w:eastAsiaTheme="minorEastAsia" w:hAnsiTheme="minorHAnsi" w:cstheme="minorBidi"/>
              <w:b w:val="0"/>
              <w:kern w:val="2"/>
              <w:sz w:val="24"/>
              <w:szCs w:val="24"/>
              <w:lang w:val="es-CO" w:eastAsia="es-CO"/>
              <w14:ligatures w14:val="standardContextual"/>
            </w:rPr>
          </w:pPr>
          <w:hyperlink w:anchor="_Toc190684303" w:history="1">
            <w:r w:rsidRPr="00667B44">
              <w:rPr>
                <w:rStyle w:val="Hipervnculo"/>
                <w:rFonts w:cs="Arial"/>
              </w:rPr>
              <w:t>10.</w:t>
            </w:r>
            <w:r>
              <w:rPr>
                <w:rFonts w:asciiTheme="minorHAnsi" w:eastAsiaTheme="minorEastAsia" w:hAnsiTheme="minorHAnsi" w:cstheme="minorBidi"/>
                <w:b w:val="0"/>
                <w:kern w:val="2"/>
                <w:sz w:val="24"/>
                <w:szCs w:val="24"/>
                <w:lang w:val="es-CO" w:eastAsia="es-CO"/>
                <w14:ligatures w14:val="standardContextual"/>
              </w:rPr>
              <w:tab/>
            </w:r>
            <w:r w:rsidRPr="00667B44">
              <w:rPr>
                <w:rStyle w:val="Hipervnculo"/>
                <w:rFonts w:cs="Arial"/>
              </w:rPr>
              <w:t>AUTORIZACIÓN DE EXPEDICIÓN</w:t>
            </w:r>
            <w:r>
              <w:rPr>
                <w:webHidden/>
              </w:rPr>
              <w:tab/>
            </w:r>
            <w:r>
              <w:rPr>
                <w:webHidden/>
              </w:rPr>
              <w:fldChar w:fldCharType="begin"/>
            </w:r>
            <w:r>
              <w:rPr>
                <w:webHidden/>
              </w:rPr>
              <w:instrText xml:space="preserve"> PAGEREF _Toc190684303 \h </w:instrText>
            </w:r>
            <w:r>
              <w:rPr>
                <w:webHidden/>
              </w:rPr>
            </w:r>
            <w:r>
              <w:rPr>
                <w:webHidden/>
              </w:rPr>
              <w:fldChar w:fldCharType="separate"/>
            </w:r>
            <w:r w:rsidR="00D95705">
              <w:rPr>
                <w:webHidden/>
              </w:rPr>
              <w:t>29</w:t>
            </w:r>
            <w:r>
              <w:rPr>
                <w:webHidden/>
              </w:rPr>
              <w:fldChar w:fldCharType="end"/>
            </w:r>
          </w:hyperlink>
        </w:p>
        <w:p w14:paraId="2AAD3104" w14:textId="608C9395" w:rsidR="001706EF" w:rsidRPr="006B3541" w:rsidRDefault="00D33EF8" w:rsidP="00D33EF8">
          <w:pPr>
            <w:pStyle w:val="TDC1"/>
            <w:rPr>
              <w:b w:val="0"/>
            </w:rPr>
          </w:pPr>
          <w:r>
            <w:rPr>
              <w:rStyle w:val="Hipervnculo"/>
              <w:rFonts w:asciiTheme="minorHAnsi" w:hAnsiTheme="minorHAnsi"/>
            </w:rPr>
            <w:fldChar w:fldCharType="end"/>
          </w:r>
        </w:p>
      </w:sdtContent>
    </w:sdt>
    <w:p w14:paraId="2A89A586" w14:textId="15C81BF0" w:rsidR="003F53B1" w:rsidRPr="00874A60" w:rsidRDefault="00791ABD" w:rsidP="00854F07">
      <w:pPr>
        <w:pStyle w:val="Ttulo1"/>
        <w:rPr>
          <w:rFonts w:cs="Arial"/>
        </w:rPr>
      </w:pPr>
      <w:r w:rsidRPr="006B3541">
        <w:br w:type="page"/>
      </w:r>
      <w:bookmarkStart w:id="0" w:name="_Toc11227786"/>
      <w:bookmarkStart w:id="1" w:name="_Toc190684281"/>
      <w:r w:rsidRPr="00874A60">
        <w:rPr>
          <w:rFonts w:cs="Arial"/>
        </w:rPr>
        <w:lastRenderedPageBreak/>
        <w:t>INTRODUCCIÓN</w:t>
      </w:r>
      <w:bookmarkEnd w:id="0"/>
      <w:bookmarkEnd w:id="1"/>
    </w:p>
    <w:p w14:paraId="091C7D75" w14:textId="77777777" w:rsidR="00B436A8" w:rsidRPr="00B436A8" w:rsidRDefault="00B436A8" w:rsidP="00B436A8">
      <w:pPr>
        <w:rPr>
          <w:rFonts w:ascii="Arial" w:hAnsi="Arial"/>
          <w:b w:val="0"/>
        </w:rPr>
      </w:pPr>
      <w:bookmarkStart w:id="2" w:name="_Hlk187392712"/>
      <w:bookmarkStart w:id="3" w:name="_Toc186532750"/>
      <w:bookmarkStart w:id="4" w:name="_Toc11227787"/>
      <w:r w:rsidRPr="00B436A8">
        <w:rPr>
          <w:rFonts w:ascii="Arial" w:hAnsi="Arial"/>
          <w:b w:val="0"/>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250598C5" w14:textId="77777777" w:rsidR="00B436A8" w:rsidRPr="00B436A8" w:rsidRDefault="00B436A8" w:rsidP="00B436A8">
      <w:pPr>
        <w:rPr>
          <w:rFonts w:ascii="Arial" w:hAnsi="Arial"/>
          <w:b w:val="0"/>
        </w:rPr>
      </w:pPr>
      <w:r w:rsidRPr="00B436A8">
        <w:rPr>
          <w:rFonts w:ascii="Arial" w:hAnsi="Arial"/>
          <w:b w:val="0"/>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54F9FB87" w14:textId="77777777" w:rsidR="005E3A58" w:rsidRPr="00654259" w:rsidRDefault="005E3A58" w:rsidP="005E3A58">
      <w:pPr>
        <w:pStyle w:val="Ttulo1"/>
        <w:rPr>
          <w:rFonts w:cs="Arial"/>
        </w:rPr>
      </w:pPr>
      <w:bookmarkStart w:id="5" w:name="_Toc190684282"/>
      <w:bookmarkEnd w:id="2"/>
      <w:r w:rsidRPr="00654259">
        <w:rPr>
          <w:rFonts w:cs="Arial"/>
        </w:rPr>
        <w:t>OBJETO Y ALCANCES</w:t>
      </w:r>
      <w:bookmarkEnd w:id="3"/>
      <w:bookmarkEnd w:id="5"/>
    </w:p>
    <w:p w14:paraId="02328BA0" w14:textId="3E3843D4" w:rsidR="005E3A58" w:rsidRPr="00970D05" w:rsidRDefault="005E3A58" w:rsidP="005E3A58">
      <w:pPr>
        <w:spacing w:line="240" w:lineRule="auto"/>
        <w:rPr>
          <w:rFonts w:ascii="Arial" w:hAnsi="Arial"/>
          <w:b w:val="0"/>
          <w:lang w:eastAsia="es-ES"/>
        </w:rPr>
      </w:pPr>
      <w:r w:rsidRPr="00970D05">
        <w:rPr>
          <w:rFonts w:ascii="Arial" w:hAnsi="Arial"/>
          <w:b w:val="0"/>
          <w:lang w:eastAsia="es-ES"/>
        </w:rPr>
        <w:t>La presente Especificación Técnica General, en adelante EETT, tiene por objeto definir las condiciones generales para el suministro de</w:t>
      </w:r>
      <w:r>
        <w:rPr>
          <w:rFonts w:ascii="Arial" w:hAnsi="Arial"/>
          <w:b w:val="0"/>
          <w:lang w:eastAsia="es-ES"/>
        </w:rPr>
        <w:t xml:space="preserve">l grupo </w:t>
      </w:r>
      <w:r w:rsidR="00B436A8">
        <w:rPr>
          <w:rFonts w:ascii="Arial" w:hAnsi="Arial"/>
          <w:b w:val="0"/>
          <w:lang w:eastAsia="es-ES"/>
        </w:rPr>
        <w:t>electrógeno</w:t>
      </w:r>
      <w:r>
        <w:rPr>
          <w:rFonts w:ascii="Arial" w:hAnsi="Arial"/>
          <w:b w:val="0"/>
          <w:lang w:eastAsia="es-ES"/>
        </w:rPr>
        <w:t xml:space="preserve"> </w:t>
      </w:r>
      <w:r w:rsidRPr="00970D05">
        <w:rPr>
          <w:rFonts w:ascii="Arial" w:hAnsi="Arial"/>
          <w:b w:val="0"/>
          <w:lang w:eastAsia="es-ES"/>
        </w:rPr>
        <w:t>para instalaciones de ENGIE. Esta especificación considera el diseño, fabricación, pruebas en fábrica y transporte para los equipos.</w:t>
      </w:r>
    </w:p>
    <w:p w14:paraId="682338BD" w14:textId="77777777" w:rsidR="005E3A58" w:rsidRPr="00970D05" w:rsidRDefault="005E3A58" w:rsidP="005E3A58">
      <w:pPr>
        <w:spacing w:line="240" w:lineRule="auto"/>
        <w:rPr>
          <w:rFonts w:ascii="Arial" w:hAnsi="Arial"/>
          <w:b w:val="0"/>
          <w:lang w:eastAsia="es-ES"/>
        </w:rPr>
      </w:pPr>
      <w:r w:rsidRPr="00970D05">
        <w:rPr>
          <w:rFonts w:ascii="Arial" w:hAnsi="Arial"/>
          <w:b w:val="0"/>
          <w:lang w:eastAsia="es-ES"/>
        </w:rPr>
        <w:t>Los valores señalados en esta especificación son requisitos mínimos que deberán cumplir el proveedor para el suministro. De existir discrepancia con esta especificación se deberá indicar en la hoja de discrepancia, de no hacerlo se entenderá que hay pleno acuerdo con este documento y por lo tanto se exigirá su total cumplimiento.</w:t>
      </w:r>
    </w:p>
    <w:p w14:paraId="2A448CAC" w14:textId="77777777" w:rsidR="005E3A58" w:rsidRPr="00970D05" w:rsidRDefault="005E3A58" w:rsidP="005E3A58">
      <w:pPr>
        <w:spacing w:line="240" w:lineRule="auto"/>
        <w:rPr>
          <w:rFonts w:ascii="Arial" w:hAnsi="Arial"/>
          <w:b w:val="0"/>
          <w:lang w:eastAsia="es-ES"/>
        </w:rPr>
      </w:pPr>
      <w:r w:rsidRPr="00970D05">
        <w:rPr>
          <w:rFonts w:ascii="Arial" w:hAnsi="Arial"/>
          <w:b w:val="0"/>
          <w:lang w:eastAsia="es-ES"/>
        </w:rPr>
        <w:t>El suministro debe incluir los repuestos y herramientas especiales necesarias para los tableros de distribución, un completo juego de planos, diagramas, manuales de servicio e información técnica y el periodo de garantía señalado en de esta especificación.</w:t>
      </w:r>
    </w:p>
    <w:p w14:paraId="51BA01CF" w14:textId="23B0AD88" w:rsidR="009F58BA" w:rsidRPr="009F58BA" w:rsidRDefault="009907D5" w:rsidP="002E4A2B">
      <w:pPr>
        <w:pStyle w:val="Ttulo2"/>
        <w:ind w:left="0" w:firstLine="0"/>
        <w:rPr>
          <w:rFonts w:ascii="Arial Negrita" w:hAnsi="Arial Negrita"/>
          <w:caps/>
        </w:rPr>
      </w:pPr>
      <w:bookmarkStart w:id="6" w:name="_Toc189122143"/>
      <w:bookmarkStart w:id="7" w:name="_Toc189142793"/>
      <w:bookmarkStart w:id="8" w:name="_Toc190684283"/>
      <w:bookmarkStart w:id="9" w:name="_Hlk189059073"/>
      <w:r w:rsidRPr="009F58BA">
        <w:rPr>
          <w:rFonts w:ascii="Arial Negrita" w:hAnsi="Arial Negrita"/>
        </w:rPr>
        <w:t>DESVIACIONES</w:t>
      </w:r>
      <w:bookmarkEnd w:id="6"/>
      <w:bookmarkEnd w:id="7"/>
      <w:bookmarkEnd w:id="8"/>
    </w:p>
    <w:p w14:paraId="67E430B9" w14:textId="77777777" w:rsidR="009F58BA" w:rsidRPr="009F58BA" w:rsidRDefault="009F58BA" w:rsidP="009F58BA">
      <w:pPr>
        <w:rPr>
          <w:rFonts w:ascii="Arial" w:hAnsi="Arial"/>
          <w:b w:val="0"/>
          <w:szCs w:val="22"/>
        </w:rPr>
      </w:pPr>
      <w:r w:rsidRPr="009F58BA">
        <w:rPr>
          <w:rFonts w:ascii="Arial" w:hAnsi="Arial"/>
          <w:b w:val="0"/>
          <w:szCs w:val="22"/>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382E10D5" w14:textId="77777777" w:rsidR="009F58BA" w:rsidRPr="009F58BA" w:rsidRDefault="009F58BA" w:rsidP="009F58BA">
      <w:pPr>
        <w:rPr>
          <w:rFonts w:ascii="Arial" w:hAnsi="Arial"/>
          <w:b w:val="0"/>
          <w:szCs w:val="22"/>
        </w:rPr>
      </w:pPr>
      <w:r w:rsidRPr="009F58BA">
        <w:rPr>
          <w:rFonts w:ascii="Arial" w:hAnsi="Arial"/>
          <w:b w:val="0"/>
          <w:szCs w:val="22"/>
        </w:rPr>
        <w:t>Si nada se indica, se dará por entendido un completo acuerdo con esta especificación, sobre cuyas bases se exigirá un total cumplimiento.</w:t>
      </w:r>
      <w:bookmarkEnd w:id="9"/>
    </w:p>
    <w:p w14:paraId="3C0075D8" w14:textId="52ECC7C0" w:rsidR="009F58BA" w:rsidRPr="009F58BA" w:rsidRDefault="009F58BA" w:rsidP="009F58BA">
      <w:pPr>
        <w:pStyle w:val="Ttulo3"/>
        <w:rPr>
          <w:rFonts w:ascii="Arial Negrita" w:hAnsi="Arial Negrita"/>
          <w:caps/>
        </w:rPr>
      </w:pPr>
      <w:bookmarkStart w:id="10" w:name="_Toc190684284"/>
      <w:r w:rsidRPr="009F58BA">
        <w:rPr>
          <w:rFonts w:ascii="Arial Negrita" w:hAnsi="Arial Negrita"/>
          <w:caps/>
        </w:rPr>
        <w:t>Trabajos incluidos</w:t>
      </w:r>
      <w:bookmarkEnd w:id="10"/>
    </w:p>
    <w:p w14:paraId="794F1044" w14:textId="7BAACABA" w:rsidR="006B3541" w:rsidRPr="00874A60" w:rsidRDefault="006B3541" w:rsidP="006B3541">
      <w:pPr>
        <w:pStyle w:val="SDI-Texto"/>
        <w:rPr>
          <w:rFonts w:ascii="Arial" w:hAnsi="Arial" w:cs="Arial"/>
        </w:rPr>
      </w:pPr>
      <w:r w:rsidRPr="00874A60">
        <w:rPr>
          <w:rFonts w:ascii="Arial" w:hAnsi="Arial" w:cs="Arial"/>
        </w:rPr>
        <w:t xml:space="preserve">Los equipos, componentes y materiales que se suministren, serán nuevos, de primera calidad y de diseño para trabajo pesado, a fin de satisfacer o sobrepasar los requerimientos de esta especificación. Los equipos ofrecidos, corresponderán a un diseño y construcción normal, con el cual el proveedor haya tenido una experiencia completamente satisfactoria a lo largo, de a lo menos, la cantidad de años indicados en la hoja de datos. Esto incluye la capacidad para retener sus características operacionales y la precisión en su servicio, la calidad de los materiales y terminaciones, la durabilidad de la construcción en general, la facilidad para la mantención y disponibilidad de partes de </w:t>
      </w:r>
      <w:r w:rsidRPr="00874A60">
        <w:rPr>
          <w:rFonts w:ascii="Arial" w:hAnsi="Arial" w:cs="Arial"/>
        </w:rPr>
        <w:lastRenderedPageBreak/>
        <w:t>reemplazo, entre otros factores. Los diseños que sean prototipos, en consecuencia, no serán aceptados.</w:t>
      </w:r>
    </w:p>
    <w:p w14:paraId="2E47ED83" w14:textId="77777777" w:rsidR="006B3541" w:rsidRPr="00874A60" w:rsidRDefault="006B3541" w:rsidP="006B3541">
      <w:pPr>
        <w:pStyle w:val="SDI-Texto"/>
        <w:rPr>
          <w:rFonts w:ascii="Arial" w:hAnsi="Arial" w:cs="Arial"/>
        </w:rPr>
      </w:pPr>
      <w:r w:rsidRPr="00874A60">
        <w:rPr>
          <w:rFonts w:ascii="Arial" w:hAnsi="Arial" w:cs="Arial"/>
        </w:rPr>
        <w:t>Los equipos deberán entregarse completamente armados, alambrados, probados y listos para su instalación. Su desarme para transporte deberá ser solamente por seguridad de manejo, adecuada protección en el traslado y restricciones de transporte según lo apruebe el Cliente.</w:t>
      </w:r>
    </w:p>
    <w:p w14:paraId="186F872B" w14:textId="77777777" w:rsidR="006B3541" w:rsidRPr="00874A60" w:rsidRDefault="006B3541" w:rsidP="006B3541">
      <w:pPr>
        <w:pStyle w:val="SDI-Texto"/>
        <w:rPr>
          <w:rFonts w:ascii="Arial" w:hAnsi="Arial" w:cs="Arial"/>
        </w:rPr>
      </w:pPr>
      <w:r w:rsidRPr="00874A60">
        <w:rPr>
          <w:rFonts w:ascii="Arial" w:hAnsi="Arial" w:cs="Arial"/>
        </w:rPr>
        <w:t>Los equipos deberán ser adecuadamente embalados para transporte marítimo y terrestre.</w:t>
      </w:r>
    </w:p>
    <w:p w14:paraId="09A14887" w14:textId="77777777" w:rsidR="006B3541" w:rsidRPr="00874A60" w:rsidRDefault="006B3541" w:rsidP="006B3541">
      <w:pPr>
        <w:pStyle w:val="SDI-Texto"/>
        <w:rPr>
          <w:rFonts w:ascii="Arial" w:hAnsi="Arial" w:cs="Arial"/>
        </w:rPr>
      </w:pPr>
      <w:r w:rsidRPr="00874A60">
        <w:rPr>
          <w:rFonts w:ascii="Arial" w:hAnsi="Arial" w:cs="Arial"/>
        </w:rPr>
        <w:t>El Proveedor deberá cotizar separadamente la provisión de servicios de un técnico calificado y de experiencia, en terreno, para asistir la instalación.</w:t>
      </w:r>
    </w:p>
    <w:p w14:paraId="0B681699" w14:textId="77777777" w:rsidR="006B3541" w:rsidRPr="00874A60" w:rsidRDefault="006B3541" w:rsidP="006B3541">
      <w:pPr>
        <w:pStyle w:val="SDI-Texto"/>
        <w:rPr>
          <w:rFonts w:ascii="Arial" w:hAnsi="Arial" w:cs="Arial"/>
        </w:rPr>
      </w:pPr>
      <w:r w:rsidRPr="00874A60">
        <w:rPr>
          <w:rFonts w:ascii="Arial" w:hAnsi="Arial" w:cs="Arial"/>
        </w:rPr>
        <w:t>El costo de los materiales rechazados será de cargo del oferente.</w:t>
      </w:r>
    </w:p>
    <w:p w14:paraId="2E5BE5A9" w14:textId="09E9A888" w:rsidR="006B3541" w:rsidRPr="00874A60" w:rsidRDefault="006B3541" w:rsidP="006B3541">
      <w:pPr>
        <w:pStyle w:val="SDI-Texto"/>
        <w:rPr>
          <w:rFonts w:ascii="Arial" w:hAnsi="Arial" w:cs="Arial"/>
        </w:rPr>
      </w:pPr>
      <w:r w:rsidRPr="00874A60">
        <w:rPr>
          <w:rFonts w:ascii="Arial" w:hAnsi="Arial" w:cs="Arial"/>
        </w:rPr>
        <w:t>Se entiende incluido en el precio cotizado por los equipos lo siguiente:</w:t>
      </w:r>
    </w:p>
    <w:p w14:paraId="42AB9F96" w14:textId="7C95BA77" w:rsidR="006B3541" w:rsidRDefault="006B3541" w:rsidP="005A5B84">
      <w:pPr>
        <w:pStyle w:val="SDI-Texto"/>
        <w:numPr>
          <w:ilvl w:val="0"/>
          <w:numId w:val="10"/>
        </w:numPr>
        <w:rPr>
          <w:rFonts w:ascii="Arial" w:hAnsi="Arial" w:cs="Arial"/>
        </w:rPr>
      </w:pPr>
      <w:r w:rsidRPr="00874A60">
        <w:rPr>
          <w:rFonts w:ascii="Arial" w:hAnsi="Arial" w:cs="Arial"/>
        </w:rPr>
        <w:t>El equipo deberá cumplir los requisitos sísmicos indicados y referidos en la norma técnica de seguridad y calidad de servicio vigente.</w:t>
      </w:r>
    </w:p>
    <w:p w14:paraId="2E13C7ED" w14:textId="11DC18F3" w:rsidR="00400C09" w:rsidRDefault="00400C09" w:rsidP="005A5B84">
      <w:pPr>
        <w:pStyle w:val="SDI-Texto"/>
        <w:numPr>
          <w:ilvl w:val="0"/>
          <w:numId w:val="10"/>
        </w:numPr>
        <w:rPr>
          <w:rFonts w:ascii="Arial" w:hAnsi="Arial" w:cs="Arial"/>
        </w:rPr>
      </w:pPr>
      <w:r w:rsidRPr="00400C09">
        <w:rPr>
          <w:rFonts w:ascii="Arial" w:hAnsi="Arial" w:cs="Arial"/>
        </w:rPr>
        <w:t>El desarrollo de la ingeniería del suministro y fabricación</w:t>
      </w:r>
      <w:r>
        <w:rPr>
          <w:rFonts w:ascii="Arial" w:hAnsi="Arial" w:cs="Arial"/>
        </w:rPr>
        <w:t>.</w:t>
      </w:r>
    </w:p>
    <w:p w14:paraId="7C089402" w14:textId="432E629B" w:rsidR="00400C09" w:rsidRPr="00874A60" w:rsidRDefault="00400C09" w:rsidP="005A5B84">
      <w:pPr>
        <w:pStyle w:val="SDI-Texto"/>
        <w:numPr>
          <w:ilvl w:val="0"/>
          <w:numId w:val="10"/>
        </w:numPr>
        <w:rPr>
          <w:rFonts w:ascii="Arial" w:hAnsi="Arial" w:cs="Arial"/>
        </w:rPr>
      </w:pPr>
      <w:r w:rsidRPr="00400C09">
        <w:rPr>
          <w:rFonts w:ascii="Arial" w:hAnsi="Arial" w:cs="Arial"/>
        </w:rPr>
        <w:t>Todos los elementos necesarios para el montaje y correcta operación del grupo electrógeno, incluyendo los materiales de consumo que sean necesarios para el montaje y sus estructuras y puesta en servicio</w:t>
      </w:r>
      <w:r>
        <w:rPr>
          <w:rFonts w:ascii="Arial" w:hAnsi="Arial" w:cs="Arial"/>
        </w:rPr>
        <w:t>.</w:t>
      </w:r>
    </w:p>
    <w:p w14:paraId="1FA876F5" w14:textId="77777777" w:rsidR="006B3541" w:rsidRPr="00874A60" w:rsidRDefault="006B3541" w:rsidP="005A5B84">
      <w:pPr>
        <w:pStyle w:val="SDI-Texto"/>
        <w:numPr>
          <w:ilvl w:val="0"/>
          <w:numId w:val="10"/>
        </w:numPr>
        <w:rPr>
          <w:rFonts w:ascii="Arial" w:hAnsi="Arial" w:cs="Arial"/>
        </w:rPr>
      </w:pPr>
      <w:r w:rsidRPr="00874A60">
        <w:rPr>
          <w:rFonts w:ascii="Arial" w:hAnsi="Arial" w:cs="Arial"/>
        </w:rPr>
        <w:t>Los elementos de fijación del equipo a la estructura soporte.</w:t>
      </w:r>
    </w:p>
    <w:p w14:paraId="1CE863C2" w14:textId="77777777" w:rsidR="006B3541" w:rsidRPr="00874A60" w:rsidRDefault="006B3541" w:rsidP="005A5B84">
      <w:pPr>
        <w:pStyle w:val="SDI-Texto"/>
        <w:numPr>
          <w:ilvl w:val="0"/>
          <w:numId w:val="10"/>
        </w:numPr>
        <w:rPr>
          <w:rFonts w:ascii="Arial" w:hAnsi="Arial" w:cs="Arial"/>
        </w:rPr>
      </w:pPr>
      <w:r w:rsidRPr="00874A60">
        <w:rPr>
          <w:rFonts w:ascii="Arial" w:hAnsi="Arial" w:cs="Arial"/>
        </w:rPr>
        <w:t>Todas las pruebas solicitadas en estas especificaciones.</w:t>
      </w:r>
    </w:p>
    <w:p w14:paraId="1A47B949" w14:textId="77777777" w:rsidR="006B3541" w:rsidRPr="00874A60" w:rsidRDefault="006B3541" w:rsidP="005A5B84">
      <w:pPr>
        <w:pStyle w:val="SDI-Texto"/>
        <w:numPr>
          <w:ilvl w:val="0"/>
          <w:numId w:val="10"/>
        </w:numPr>
        <w:rPr>
          <w:rFonts w:ascii="Arial" w:hAnsi="Arial" w:cs="Arial"/>
        </w:rPr>
      </w:pPr>
      <w:r w:rsidRPr="00874A60">
        <w:rPr>
          <w:rFonts w:ascii="Arial" w:hAnsi="Arial" w:cs="Arial"/>
        </w:rPr>
        <w:t>Los planos, catálogos, memorias de cálculo, informes de pruebas, manuales de montaje, operación y mantenimiento y toda la información técnica solicitada en estas especificaciones.</w:t>
      </w:r>
    </w:p>
    <w:p w14:paraId="4C9BD4A6" w14:textId="29DF82CB" w:rsidR="006B3541" w:rsidRPr="00874A60" w:rsidRDefault="006B3541" w:rsidP="005A5B84">
      <w:pPr>
        <w:pStyle w:val="SDI-Texto"/>
        <w:numPr>
          <w:ilvl w:val="0"/>
          <w:numId w:val="10"/>
        </w:numPr>
        <w:rPr>
          <w:rFonts w:ascii="Arial" w:hAnsi="Arial" w:cs="Arial"/>
        </w:rPr>
      </w:pPr>
      <w:r w:rsidRPr="00874A60">
        <w:rPr>
          <w:rFonts w:ascii="Arial" w:hAnsi="Arial" w:cs="Arial"/>
        </w:rPr>
        <w:t>Herramientas y accesorios especiales de montaje y mantenimiento recomendados por el fabricante.</w:t>
      </w:r>
    </w:p>
    <w:p w14:paraId="1139C7D0" w14:textId="36134D47" w:rsidR="006B3541" w:rsidRPr="00874A60" w:rsidRDefault="006B3541" w:rsidP="005A5B84">
      <w:pPr>
        <w:pStyle w:val="SDI-Texto"/>
        <w:numPr>
          <w:ilvl w:val="0"/>
          <w:numId w:val="10"/>
        </w:numPr>
        <w:rPr>
          <w:rFonts w:ascii="Arial" w:hAnsi="Arial" w:cs="Arial"/>
        </w:rPr>
      </w:pPr>
      <w:r w:rsidRPr="00874A60">
        <w:rPr>
          <w:rFonts w:ascii="Arial" w:hAnsi="Arial" w:cs="Arial"/>
        </w:rPr>
        <w:t>Todos los elementos necesarios para su buen funcionamiento. Estos elementos se incluirán, aun cuando no se mencionen expresamente en las presentes especificaciones.</w:t>
      </w:r>
    </w:p>
    <w:p w14:paraId="2F0B4332" w14:textId="77777777" w:rsidR="006B3541" w:rsidRPr="00874A60" w:rsidRDefault="006B3541" w:rsidP="006B3541">
      <w:pPr>
        <w:pStyle w:val="SDI-Texto"/>
        <w:rPr>
          <w:rFonts w:ascii="Arial" w:hAnsi="Arial" w:cs="Arial"/>
        </w:rPr>
      </w:pPr>
      <w:r w:rsidRPr="00874A60">
        <w:rPr>
          <w:rFonts w:ascii="Arial" w:hAnsi="Arial" w:cs="Arial"/>
        </w:rPr>
        <w:t>Ambos suministros de repuestos deberán ser indicados según la recomendación de los propios fabricantes. Estos serán incluidos en la hoja de datos y serán valorizados por el proveedor con su respectivo precio unitario y total válidos por un (1) año contando a partir de la fecha de recepción definitiva de la obra.</w:t>
      </w:r>
    </w:p>
    <w:p w14:paraId="5E1D9BE5" w14:textId="77777777" w:rsidR="006B3541" w:rsidRPr="00874A60" w:rsidRDefault="006B3541" w:rsidP="006B3541">
      <w:pPr>
        <w:pStyle w:val="SDI-Texto"/>
        <w:rPr>
          <w:rFonts w:ascii="Arial" w:hAnsi="Arial" w:cs="Arial"/>
        </w:rPr>
      </w:pPr>
      <w:r w:rsidRPr="00874A60">
        <w:rPr>
          <w:rFonts w:ascii="Arial" w:hAnsi="Arial" w:cs="Arial"/>
        </w:rPr>
        <w:t>El suministro incluirá, dentro de los precios cotizados, todos los elementos y accesorios entregados normalmente con el equipo para asegurar su adecuada operación y mantenimiento, aunque éstos no estén específicamente mencionados en este documento.</w:t>
      </w:r>
    </w:p>
    <w:p w14:paraId="30F28C04" w14:textId="77777777" w:rsidR="006B3541" w:rsidRPr="00874A60" w:rsidRDefault="006B3541" w:rsidP="006B3541">
      <w:pPr>
        <w:pStyle w:val="SDI-Texto"/>
        <w:rPr>
          <w:rFonts w:ascii="Arial" w:hAnsi="Arial" w:cs="Arial"/>
        </w:rPr>
      </w:pPr>
      <w:r w:rsidRPr="00874A60">
        <w:rPr>
          <w:rFonts w:ascii="Arial" w:hAnsi="Arial" w:cs="Arial"/>
        </w:rPr>
        <w:lastRenderedPageBreak/>
        <w:t>Tanto el diseño como los materiales y fabricación deberán corresponder a lo indicado en esta especificación y a las buenas prácticas de ingeniería y de aceptación general en las oficinas de proyecto y cálculo, fábricas productoras de materiales y talleres de fabricación. Todos los equipos y materiales deberán ser de primera calidad.</w:t>
      </w:r>
    </w:p>
    <w:p w14:paraId="63F314CA" w14:textId="63F2378A" w:rsidR="006B3541" w:rsidRPr="00874A60" w:rsidRDefault="006B3541" w:rsidP="006B3541">
      <w:pPr>
        <w:pStyle w:val="SDI-Texto"/>
        <w:rPr>
          <w:rFonts w:ascii="Arial" w:hAnsi="Arial" w:cs="Arial"/>
        </w:rPr>
      </w:pPr>
      <w:r w:rsidRPr="00874A60">
        <w:rPr>
          <w:rFonts w:ascii="Arial" w:hAnsi="Arial" w:cs="Arial"/>
        </w:rPr>
        <w:t>En general, si la calidad de algún equipo y/o material incorporado es inferior a la indicada en esta especificación técnica, normas y/o buenas prácticas, el cliente rechazará el suministro de dicho equipo y/o material, el que no podrá ingresar al lugar de las obras. El proveedor deberá reemplazar dicho suministro por otro equivalente que cumpla con lo establecido en los documentos del Contrato, a su costo y cargo y sin que ello signifique aumento de plazo del Contrato.</w:t>
      </w:r>
    </w:p>
    <w:p w14:paraId="1ED67628" w14:textId="4E2D3DBA" w:rsidR="006B3541" w:rsidRPr="009907D5" w:rsidRDefault="009907D5" w:rsidP="009F58BA">
      <w:pPr>
        <w:pStyle w:val="Ttulo3"/>
        <w:rPr>
          <w:rFonts w:ascii="Arial Negrita" w:hAnsi="Arial Negrita"/>
          <w:caps/>
        </w:rPr>
      </w:pPr>
      <w:bookmarkStart w:id="11" w:name="_Toc190684285"/>
      <w:r>
        <w:rPr>
          <w:rFonts w:ascii="Arial Negrita" w:hAnsi="Arial Negrita"/>
          <w:caps/>
        </w:rPr>
        <w:t>T</w:t>
      </w:r>
      <w:r w:rsidRPr="009907D5">
        <w:rPr>
          <w:rFonts w:ascii="Arial Negrita" w:hAnsi="Arial Negrita"/>
          <w:caps/>
        </w:rPr>
        <w:t>rabajos excluidos</w:t>
      </w:r>
      <w:bookmarkEnd w:id="11"/>
    </w:p>
    <w:p w14:paraId="38A27CFB" w14:textId="77777777" w:rsidR="006B3541" w:rsidRPr="00874A60" w:rsidRDefault="006B3541" w:rsidP="006B3541">
      <w:pPr>
        <w:pStyle w:val="SDI-Texto"/>
        <w:rPr>
          <w:rFonts w:ascii="Arial" w:hAnsi="Arial" w:cs="Arial"/>
        </w:rPr>
      </w:pPr>
      <w:r w:rsidRPr="00874A60">
        <w:rPr>
          <w:rFonts w:ascii="Arial" w:hAnsi="Arial" w:cs="Arial"/>
        </w:rPr>
        <w:t>Los siguientes ítems serán proporcionados por terceros y están excluidos del alcance del suministro:</w:t>
      </w:r>
    </w:p>
    <w:p w14:paraId="4CA17CA7" w14:textId="0749CD7E" w:rsidR="006B3541" w:rsidRPr="00874A60" w:rsidRDefault="006B3541" w:rsidP="005A5B84">
      <w:pPr>
        <w:pStyle w:val="SDI-Texto"/>
        <w:numPr>
          <w:ilvl w:val="0"/>
          <w:numId w:val="10"/>
        </w:numPr>
        <w:rPr>
          <w:rFonts w:ascii="Arial" w:hAnsi="Arial" w:cs="Arial"/>
        </w:rPr>
      </w:pPr>
      <w:r w:rsidRPr="00874A60">
        <w:rPr>
          <w:rFonts w:ascii="Arial" w:hAnsi="Arial" w:cs="Arial"/>
        </w:rPr>
        <w:t>Preparación del terreno.</w:t>
      </w:r>
    </w:p>
    <w:p w14:paraId="6A37F9D8" w14:textId="6067D701" w:rsidR="006B3541" w:rsidRPr="00874A60" w:rsidRDefault="006B3541" w:rsidP="005A5B84">
      <w:pPr>
        <w:pStyle w:val="SDI-Texto"/>
        <w:numPr>
          <w:ilvl w:val="0"/>
          <w:numId w:val="10"/>
        </w:numPr>
        <w:rPr>
          <w:rFonts w:ascii="Arial" w:hAnsi="Arial" w:cs="Arial"/>
        </w:rPr>
      </w:pPr>
      <w:r w:rsidRPr="00874A60">
        <w:rPr>
          <w:rFonts w:ascii="Arial" w:hAnsi="Arial" w:cs="Arial"/>
        </w:rPr>
        <w:t>Fundación y pernos de anclaje.</w:t>
      </w:r>
    </w:p>
    <w:p w14:paraId="0078B1E2" w14:textId="1F8EB214" w:rsidR="006B3541" w:rsidRPr="00874A60" w:rsidRDefault="006B3541" w:rsidP="005A5B84">
      <w:pPr>
        <w:pStyle w:val="SDI-Texto"/>
        <w:numPr>
          <w:ilvl w:val="0"/>
          <w:numId w:val="10"/>
        </w:numPr>
        <w:rPr>
          <w:rFonts w:ascii="Arial" w:hAnsi="Arial" w:cs="Arial"/>
        </w:rPr>
      </w:pPr>
      <w:r w:rsidRPr="00874A60">
        <w:rPr>
          <w:rFonts w:ascii="Arial" w:hAnsi="Arial" w:cs="Arial"/>
        </w:rPr>
        <w:t>Instalación de los equipos en terreno (excepto supervisión técnica, si es requerida).</w:t>
      </w:r>
    </w:p>
    <w:p w14:paraId="3734225A" w14:textId="2BE48E4E" w:rsidR="006B3541" w:rsidRPr="00874A60" w:rsidRDefault="006B3541" w:rsidP="005A5B84">
      <w:pPr>
        <w:pStyle w:val="SDI-Texto"/>
        <w:numPr>
          <w:ilvl w:val="0"/>
          <w:numId w:val="10"/>
        </w:numPr>
        <w:rPr>
          <w:rFonts w:ascii="Arial" w:hAnsi="Arial" w:cs="Arial"/>
        </w:rPr>
      </w:pPr>
      <w:r w:rsidRPr="00874A60">
        <w:rPr>
          <w:rFonts w:ascii="Arial" w:hAnsi="Arial" w:cs="Arial"/>
        </w:rPr>
        <w:t>Alambrado, conexiones y canalizaciones externas.</w:t>
      </w:r>
    </w:p>
    <w:p w14:paraId="2D4E725F" w14:textId="01A00847" w:rsidR="009F58BA" w:rsidRPr="000D2DB6" w:rsidRDefault="009F58BA" w:rsidP="008F76F8">
      <w:pPr>
        <w:pStyle w:val="Ttulo1"/>
        <w:spacing w:before="0"/>
        <w:rPr>
          <w:rFonts w:cs="Arial"/>
          <w:lang w:val="en-GB"/>
        </w:rPr>
      </w:pPr>
      <w:bookmarkStart w:id="12" w:name="_Toc252540506"/>
      <w:bookmarkStart w:id="13" w:name="_Toc256069103"/>
      <w:bookmarkStart w:id="14" w:name="_Toc121909091"/>
      <w:bookmarkStart w:id="15" w:name="_Toc129271872"/>
      <w:bookmarkStart w:id="16" w:name="_Toc129273433"/>
      <w:bookmarkStart w:id="17" w:name="_Toc129273861"/>
      <w:bookmarkStart w:id="18" w:name="_Toc189142794"/>
      <w:bookmarkStart w:id="19" w:name="_Toc190684286"/>
      <w:r w:rsidRPr="000D2DB6">
        <w:rPr>
          <w:rFonts w:cs="Arial"/>
        </w:rPr>
        <w:t>NORMAS</w:t>
      </w:r>
      <w:r w:rsidRPr="000D2DB6">
        <w:rPr>
          <w:rFonts w:cs="Arial"/>
          <w:lang w:val="en-GB"/>
        </w:rPr>
        <w:t xml:space="preserve"> Y </w:t>
      </w:r>
      <w:r w:rsidRPr="000D2DB6">
        <w:rPr>
          <w:rFonts w:cs="Arial"/>
        </w:rPr>
        <w:t>CÓDIGOS</w:t>
      </w:r>
      <w:bookmarkEnd w:id="12"/>
      <w:bookmarkEnd w:id="13"/>
      <w:bookmarkEnd w:id="14"/>
      <w:bookmarkEnd w:id="15"/>
      <w:bookmarkEnd w:id="16"/>
      <w:bookmarkEnd w:id="17"/>
      <w:bookmarkEnd w:id="18"/>
      <w:bookmarkEnd w:id="19"/>
    </w:p>
    <w:p w14:paraId="361DBF1A" w14:textId="77777777" w:rsidR="009F58BA" w:rsidRPr="009F58BA" w:rsidRDefault="009F58BA" w:rsidP="009F58BA">
      <w:pPr>
        <w:rPr>
          <w:rFonts w:ascii="Arial" w:hAnsi="Arial"/>
          <w:b w:val="0"/>
          <w:bCs/>
          <w:lang w:val="es-ES"/>
        </w:rPr>
      </w:pPr>
      <w:r w:rsidRPr="009F58BA">
        <w:rPr>
          <w:rFonts w:ascii="Arial" w:hAnsi="Arial"/>
          <w:b w:val="0"/>
          <w:bCs/>
          <w:lang w:val="es-ES"/>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2E391613" w14:textId="77777777" w:rsidR="009F58BA" w:rsidRPr="009F58BA" w:rsidRDefault="009F58BA" w:rsidP="009F58BA">
      <w:pPr>
        <w:rPr>
          <w:rFonts w:ascii="Arial" w:hAnsi="Arial"/>
          <w:b w:val="0"/>
          <w:bCs/>
          <w:lang w:val="es-ES"/>
        </w:rPr>
      </w:pPr>
      <w:r w:rsidRPr="009F58BA">
        <w:rPr>
          <w:rFonts w:ascii="Arial" w:hAnsi="Arial"/>
          <w:b w:val="0"/>
          <w:bCs/>
          <w:lang w:val="es-ES"/>
        </w:rPr>
        <w:t>A continuación, son señaladas las principales cláusulas y normas que se pueden utilizar para la elaboración del suministro:</w:t>
      </w:r>
    </w:p>
    <w:p w14:paraId="590CB024" w14:textId="6C5F2336" w:rsidR="00544581" w:rsidRPr="00653AA0"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t>IEC 60034-1:</w:t>
      </w:r>
      <w:r w:rsidR="0017381F">
        <w:rPr>
          <w:rFonts w:ascii="Arial" w:hAnsi="Arial"/>
          <w:lang w:val="en-US"/>
        </w:rPr>
        <w:t xml:space="preserve"> </w:t>
      </w:r>
      <w:r w:rsidRPr="00657554">
        <w:rPr>
          <w:rFonts w:ascii="Arial" w:hAnsi="Arial"/>
          <w:lang w:val="en-US"/>
        </w:rPr>
        <w:t xml:space="preserve">Rotating Electrical Machines Part 1. </w:t>
      </w:r>
      <w:r w:rsidRPr="00653AA0">
        <w:rPr>
          <w:rFonts w:ascii="Arial" w:hAnsi="Arial"/>
          <w:lang w:val="en-US"/>
        </w:rPr>
        <w:t xml:space="preserve">Rating and </w:t>
      </w:r>
      <w:r w:rsidR="00906E89">
        <w:rPr>
          <w:rFonts w:ascii="Arial" w:hAnsi="Arial"/>
          <w:lang w:val="en-US"/>
        </w:rPr>
        <w:t>Performance</w:t>
      </w:r>
      <w:r w:rsidRPr="00653AA0">
        <w:rPr>
          <w:rFonts w:ascii="Arial" w:hAnsi="Arial"/>
          <w:lang w:val="en-US"/>
        </w:rPr>
        <w:t>.</w:t>
      </w:r>
    </w:p>
    <w:p w14:paraId="42463860" w14:textId="7A43DA3F" w:rsidR="00544581" w:rsidRPr="00657554" w:rsidRDefault="0017381F" w:rsidP="00653AA0">
      <w:pPr>
        <w:pStyle w:val="Parrafolistavieta"/>
        <w:numPr>
          <w:ilvl w:val="0"/>
          <w:numId w:val="3"/>
        </w:numPr>
        <w:spacing w:after="0"/>
        <w:ind w:left="924" w:hanging="357"/>
        <w:rPr>
          <w:rFonts w:ascii="Arial" w:hAnsi="Arial"/>
          <w:lang w:val="en-US"/>
        </w:rPr>
      </w:pPr>
      <w:r w:rsidRPr="0017381F">
        <w:rPr>
          <w:rFonts w:ascii="Arial" w:hAnsi="Arial"/>
          <w:lang w:val="en-US"/>
        </w:rPr>
        <w:t>UNE-EN</w:t>
      </w:r>
      <w:r>
        <w:rPr>
          <w:rFonts w:ascii="Arial" w:hAnsi="Arial"/>
          <w:lang w:val="en-US"/>
        </w:rPr>
        <w:t xml:space="preserve"> </w:t>
      </w:r>
      <w:r w:rsidRPr="0017381F">
        <w:rPr>
          <w:rFonts w:ascii="Arial" w:hAnsi="Arial"/>
          <w:lang w:val="en-US"/>
        </w:rPr>
        <w:t>60034-22</w:t>
      </w:r>
      <w:r w:rsidR="00544581" w:rsidRPr="00657554">
        <w:rPr>
          <w:rFonts w:ascii="Arial" w:hAnsi="Arial"/>
          <w:lang w:val="en-US"/>
        </w:rPr>
        <w:t>: Rotating electrical machines Part 22: AC generators for reciprocating internal combustion (RIC) engine driven generating sets.</w:t>
      </w:r>
    </w:p>
    <w:p w14:paraId="1AED8FB2" w14:textId="4A1B681F" w:rsidR="00544581" w:rsidRPr="00653AA0" w:rsidRDefault="00544581" w:rsidP="00653AA0">
      <w:pPr>
        <w:pStyle w:val="Parrafolistavieta"/>
        <w:numPr>
          <w:ilvl w:val="0"/>
          <w:numId w:val="3"/>
        </w:numPr>
        <w:spacing w:after="0"/>
        <w:ind w:left="924" w:hanging="357"/>
        <w:rPr>
          <w:rFonts w:ascii="Arial" w:hAnsi="Arial"/>
          <w:lang w:val="en-US"/>
        </w:rPr>
      </w:pPr>
      <w:r w:rsidRPr="00653AA0">
        <w:rPr>
          <w:rFonts w:ascii="Arial" w:hAnsi="Arial"/>
          <w:lang w:val="en-US"/>
        </w:rPr>
        <w:t xml:space="preserve">DIN 6270: </w:t>
      </w:r>
      <w:r w:rsidR="0017381F" w:rsidRPr="00653AA0">
        <w:rPr>
          <w:rFonts w:ascii="Arial" w:hAnsi="Arial"/>
          <w:lang w:val="en-US"/>
        </w:rPr>
        <w:t>Internal Combustion Engines for General Application; Definitions of Rated Output, Rated Output Data, Consumption Data, Standard Reference – All Parts</w:t>
      </w:r>
      <w:r w:rsidRPr="00653AA0">
        <w:rPr>
          <w:rFonts w:ascii="Arial" w:hAnsi="Arial"/>
          <w:lang w:val="en-US"/>
        </w:rPr>
        <w:t>.</w:t>
      </w:r>
    </w:p>
    <w:p w14:paraId="0C44B4E3" w14:textId="46748BD1" w:rsidR="00544581" w:rsidRPr="00653AA0" w:rsidRDefault="00544581" w:rsidP="00653AA0">
      <w:pPr>
        <w:pStyle w:val="Parrafolistavieta"/>
        <w:numPr>
          <w:ilvl w:val="0"/>
          <w:numId w:val="3"/>
        </w:numPr>
        <w:spacing w:after="0"/>
        <w:ind w:left="924" w:hanging="357"/>
        <w:rPr>
          <w:rFonts w:ascii="Arial" w:hAnsi="Arial"/>
          <w:lang w:val="en-US"/>
        </w:rPr>
      </w:pPr>
      <w:r w:rsidRPr="00653AA0">
        <w:rPr>
          <w:rFonts w:ascii="Arial" w:hAnsi="Arial"/>
          <w:lang w:val="en-US"/>
        </w:rPr>
        <w:t>ISO 3046</w:t>
      </w:r>
      <w:r w:rsidR="0017381F" w:rsidRPr="00653AA0">
        <w:rPr>
          <w:rFonts w:ascii="Arial" w:hAnsi="Arial"/>
          <w:lang w:val="en-US"/>
        </w:rPr>
        <w:t xml:space="preserve"> - 4</w:t>
      </w:r>
      <w:r w:rsidRPr="00653AA0">
        <w:rPr>
          <w:rFonts w:ascii="Arial" w:hAnsi="Arial"/>
          <w:lang w:val="en-US"/>
        </w:rPr>
        <w:t xml:space="preserve">: </w:t>
      </w:r>
      <w:r w:rsidR="0017381F" w:rsidRPr="00653AA0">
        <w:rPr>
          <w:rFonts w:ascii="Arial" w:hAnsi="Arial"/>
          <w:lang w:val="en-US"/>
        </w:rPr>
        <w:t>Reciprocating internal combustion engines - Performance - Part 4: Speed governing</w:t>
      </w:r>
      <w:r w:rsidRPr="00653AA0">
        <w:rPr>
          <w:rFonts w:ascii="Arial" w:hAnsi="Arial"/>
          <w:lang w:val="en-US"/>
        </w:rPr>
        <w:t>.</w:t>
      </w:r>
    </w:p>
    <w:p w14:paraId="42DC1D97" w14:textId="042D67AA" w:rsidR="00544581" w:rsidRPr="00653AA0" w:rsidRDefault="00544581" w:rsidP="00653AA0">
      <w:pPr>
        <w:pStyle w:val="Parrafolistavieta"/>
        <w:numPr>
          <w:ilvl w:val="0"/>
          <w:numId w:val="3"/>
        </w:numPr>
        <w:spacing w:after="0"/>
        <w:ind w:left="924" w:hanging="357"/>
        <w:rPr>
          <w:rFonts w:ascii="Arial" w:hAnsi="Arial"/>
          <w:lang w:val="en-US"/>
        </w:rPr>
      </w:pPr>
      <w:r w:rsidRPr="00653AA0">
        <w:rPr>
          <w:rFonts w:ascii="Arial" w:hAnsi="Arial"/>
          <w:lang w:val="en-US"/>
        </w:rPr>
        <w:t xml:space="preserve">BS 2869: </w:t>
      </w:r>
      <w:r w:rsidR="0017381F" w:rsidRPr="00653AA0">
        <w:rPr>
          <w:rFonts w:ascii="Arial" w:hAnsi="Arial"/>
          <w:lang w:val="en-US"/>
        </w:rPr>
        <w:t>British Standard that specifies fuel oils for agricultural, domestic, and industrial engines and boilers</w:t>
      </w:r>
      <w:r w:rsidRPr="00653AA0">
        <w:rPr>
          <w:rFonts w:ascii="Arial" w:hAnsi="Arial"/>
          <w:lang w:val="en-US"/>
        </w:rPr>
        <w:t>.</w:t>
      </w:r>
    </w:p>
    <w:p w14:paraId="5A6EC359" w14:textId="664917BA" w:rsidR="0081231F" w:rsidRPr="00653AA0" w:rsidRDefault="0081231F" w:rsidP="00653AA0">
      <w:pPr>
        <w:pStyle w:val="Parrafolistavieta"/>
        <w:numPr>
          <w:ilvl w:val="0"/>
          <w:numId w:val="3"/>
        </w:numPr>
        <w:spacing w:after="0"/>
        <w:ind w:left="924" w:hanging="357"/>
        <w:rPr>
          <w:rFonts w:ascii="Arial" w:hAnsi="Arial"/>
          <w:lang w:val="en-US"/>
        </w:rPr>
      </w:pPr>
      <w:r w:rsidRPr="0081231F">
        <w:rPr>
          <w:rFonts w:ascii="Arial" w:hAnsi="Arial"/>
          <w:lang w:val="en-US"/>
        </w:rPr>
        <w:t>ASTM D975-77</w:t>
      </w:r>
      <w:r>
        <w:rPr>
          <w:rFonts w:ascii="Arial" w:hAnsi="Arial"/>
          <w:lang w:val="en-US"/>
        </w:rPr>
        <w:t>:</w:t>
      </w:r>
      <w:r w:rsidRPr="0081231F">
        <w:rPr>
          <w:rFonts w:ascii="Arial" w:hAnsi="Arial"/>
          <w:lang w:val="en-US"/>
        </w:rPr>
        <w:t xml:space="preserve"> Standard Specification for Diesel Fuel Oils</w:t>
      </w:r>
      <w:r>
        <w:rPr>
          <w:rFonts w:ascii="Arial" w:hAnsi="Arial"/>
          <w:lang w:val="en-US"/>
        </w:rPr>
        <w:t>.</w:t>
      </w:r>
    </w:p>
    <w:p w14:paraId="1167FB61" w14:textId="24A5F115" w:rsidR="00544581" w:rsidRPr="00657554"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t>NEMA MG1: Motors and Generators.</w:t>
      </w:r>
    </w:p>
    <w:p w14:paraId="5D2383B1" w14:textId="1964DCE2" w:rsidR="00544581" w:rsidRPr="00657554"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t>NEMA MG2: Safety Standard and Guide for Selection, Installation and</w:t>
      </w:r>
      <w:r w:rsidR="007975C2">
        <w:rPr>
          <w:rFonts w:ascii="Arial" w:hAnsi="Arial"/>
          <w:lang w:val="en-US"/>
        </w:rPr>
        <w:t xml:space="preserve"> </w:t>
      </w:r>
      <w:r w:rsidR="00836283" w:rsidRPr="00657554">
        <w:rPr>
          <w:rFonts w:ascii="Arial" w:hAnsi="Arial"/>
          <w:lang w:val="en-US"/>
        </w:rPr>
        <w:t xml:space="preserve">Use of </w:t>
      </w:r>
      <w:r w:rsidRPr="00657554">
        <w:rPr>
          <w:rFonts w:ascii="Arial" w:hAnsi="Arial"/>
          <w:lang w:val="en-US"/>
        </w:rPr>
        <w:t>Electric Motors and Generators.</w:t>
      </w:r>
    </w:p>
    <w:p w14:paraId="367FF3C5" w14:textId="2EC612C2" w:rsidR="00544581" w:rsidRPr="00657554"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t>IEC 60529: Degrees of Protection Provided by Enclosures (IP Code).</w:t>
      </w:r>
    </w:p>
    <w:p w14:paraId="65B79791" w14:textId="7224EB8F" w:rsidR="00544581" w:rsidRPr="00657554"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lastRenderedPageBreak/>
        <w:t>ISO 8528:</w:t>
      </w:r>
      <w:r w:rsidR="00653AA0">
        <w:rPr>
          <w:rFonts w:ascii="Arial" w:hAnsi="Arial"/>
          <w:lang w:val="en-US"/>
        </w:rPr>
        <w:t xml:space="preserve"> </w:t>
      </w:r>
      <w:r w:rsidRPr="00657554">
        <w:rPr>
          <w:rFonts w:ascii="Arial" w:hAnsi="Arial"/>
          <w:lang w:val="en-US"/>
        </w:rPr>
        <w:t>Reciprocating internal combustion engine driven alternating current</w:t>
      </w:r>
      <w:r w:rsidR="007975C2">
        <w:rPr>
          <w:rFonts w:ascii="Arial" w:hAnsi="Arial"/>
          <w:lang w:val="en-US"/>
        </w:rPr>
        <w:t xml:space="preserve"> </w:t>
      </w:r>
      <w:r w:rsidRPr="00657554">
        <w:rPr>
          <w:rFonts w:ascii="Arial" w:hAnsi="Arial"/>
          <w:lang w:val="en-US"/>
        </w:rPr>
        <w:t>generating sets.</w:t>
      </w:r>
    </w:p>
    <w:p w14:paraId="4F3E8F0F" w14:textId="3209EAD4" w:rsidR="00544581" w:rsidRPr="00657554"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t>IEC 60815</w:t>
      </w:r>
      <w:r w:rsidR="0017381F">
        <w:rPr>
          <w:rFonts w:ascii="Arial" w:hAnsi="Arial"/>
          <w:lang w:val="en-US"/>
        </w:rPr>
        <w:t>-1</w:t>
      </w:r>
      <w:r w:rsidRPr="00657554">
        <w:rPr>
          <w:rFonts w:ascii="Arial" w:hAnsi="Arial"/>
          <w:lang w:val="en-US"/>
        </w:rPr>
        <w:t xml:space="preserve">: </w:t>
      </w:r>
      <w:r w:rsidR="0017381F" w:rsidRPr="0017381F">
        <w:rPr>
          <w:rFonts w:ascii="Arial" w:hAnsi="Arial"/>
          <w:lang w:val="en-US"/>
        </w:rPr>
        <w:t>Selection and dimensioning of high-voltage insulators intended for use in polluted conditions</w:t>
      </w:r>
      <w:r w:rsidRPr="00657554">
        <w:rPr>
          <w:rFonts w:ascii="Arial" w:hAnsi="Arial"/>
          <w:lang w:val="en-US"/>
        </w:rPr>
        <w:t>.</w:t>
      </w:r>
    </w:p>
    <w:p w14:paraId="4776B37C" w14:textId="1358CE55" w:rsidR="00544581" w:rsidRPr="00657554" w:rsidRDefault="00544581" w:rsidP="00653AA0">
      <w:pPr>
        <w:pStyle w:val="Parrafolistavieta"/>
        <w:numPr>
          <w:ilvl w:val="0"/>
          <w:numId w:val="3"/>
        </w:numPr>
        <w:spacing w:after="0"/>
        <w:ind w:left="924" w:hanging="357"/>
        <w:rPr>
          <w:rFonts w:ascii="Arial" w:hAnsi="Arial"/>
          <w:lang w:val="en-US"/>
        </w:rPr>
      </w:pPr>
      <w:r w:rsidRPr="00657554">
        <w:rPr>
          <w:rFonts w:ascii="Arial" w:hAnsi="Arial"/>
          <w:lang w:val="en-US"/>
        </w:rPr>
        <w:t>IEC 60273: Characteristics of indoor and outdoor post insulators for systems with</w:t>
      </w:r>
      <w:r w:rsidR="007975C2">
        <w:rPr>
          <w:rFonts w:ascii="Arial" w:hAnsi="Arial"/>
          <w:lang w:val="en-US"/>
        </w:rPr>
        <w:t xml:space="preserve"> </w:t>
      </w:r>
      <w:r w:rsidRPr="00657554">
        <w:rPr>
          <w:rFonts w:ascii="Arial" w:hAnsi="Arial"/>
          <w:lang w:val="en-US"/>
        </w:rPr>
        <w:t>nominal voltages greater than 1.000 V.</w:t>
      </w:r>
    </w:p>
    <w:p w14:paraId="6A2DA3CF" w14:textId="7AF20963" w:rsidR="00544581" w:rsidRPr="00653AA0" w:rsidRDefault="00544581" w:rsidP="00653AA0">
      <w:pPr>
        <w:pStyle w:val="Parrafolistavieta"/>
        <w:numPr>
          <w:ilvl w:val="0"/>
          <w:numId w:val="3"/>
        </w:numPr>
        <w:spacing w:after="0"/>
        <w:ind w:left="924" w:hanging="357"/>
        <w:rPr>
          <w:rFonts w:ascii="Arial" w:hAnsi="Arial"/>
          <w:lang w:val="en-US"/>
        </w:rPr>
      </w:pPr>
      <w:r w:rsidRPr="00653AA0">
        <w:rPr>
          <w:rFonts w:ascii="Arial" w:hAnsi="Arial"/>
          <w:lang w:val="en-US"/>
        </w:rPr>
        <w:t>IEEE</w:t>
      </w:r>
      <w:r w:rsidR="008F1EFC" w:rsidRPr="00653AA0">
        <w:rPr>
          <w:rFonts w:ascii="Arial" w:hAnsi="Arial"/>
          <w:lang w:val="en-US"/>
        </w:rPr>
        <w:t xml:space="preserve"> </w:t>
      </w:r>
      <w:r w:rsidRPr="00653AA0">
        <w:rPr>
          <w:rFonts w:ascii="Arial" w:hAnsi="Arial"/>
          <w:lang w:val="en-US"/>
        </w:rPr>
        <w:t xml:space="preserve">693: </w:t>
      </w:r>
      <w:r w:rsidR="00653AA0" w:rsidRPr="00653AA0">
        <w:rPr>
          <w:rFonts w:ascii="Arial" w:hAnsi="Arial"/>
          <w:lang w:val="en-US"/>
        </w:rPr>
        <w:t>Recommended Practice for Seismic Design of Substations</w:t>
      </w:r>
      <w:r w:rsidRPr="00653AA0">
        <w:rPr>
          <w:rFonts w:ascii="Arial" w:hAnsi="Arial"/>
          <w:lang w:val="en-US"/>
        </w:rPr>
        <w:t>.</w:t>
      </w:r>
    </w:p>
    <w:p w14:paraId="2C3B2D2A" w14:textId="73E23F37" w:rsidR="00544581" w:rsidRPr="00BE4304" w:rsidRDefault="00544581" w:rsidP="00653AA0">
      <w:pPr>
        <w:pStyle w:val="Parrafolistavieta"/>
        <w:numPr>
          <w:ilvl w:val="0"/>
          <w:numId w:val="3"/>
        </w:numPr>
        <w:spacing w:after="0"/>
        <w:ind w:left="924" w:hanging="357"/>
        <w:rPr>
          <w:rFonts w:ascii="Arial" w:hAnsi="Arial"/>
        </w:rPr>
      </w:pPr>
      <w:proofErr w:type="spellStart"/>
      <w:r w:rsidRPr="00BE4304">
        <w:rPr>
          <w:rFonts w:ascii="Arial" w:hAnsi="Arial"/>
        </w:rPr>
        <w:t>NTSyCS</w:t>
      </w:r>
      <w:proofErr w:type="spellEnd"/>
      <w:r w:rsidRPr="00BE4304">
        <w:rPr>
          <w:rFonts w:ascii="Arial" w:hAnsi="Arial"/>
        </w:rPr>
        <w:t xml:space="preserve">: Norma </w:t>
      </w:r>
      <w:r w:rsidR="00774B7D" w:rsidRPr="00BE4304">
        <w:rPr>
          <w:rFonts w:ascii="Arial" w:hAnsi="Arial"/>
        </w:rPr>
        <w:t>T</w:t>
      </w:r>
      <w:r w:rsidRPr="00BE4304">
        <w:rPr>
          <w:rFonts w:ascii="Arial" w:hAnsi="Arial"/>
        </w:rPr>
        <w:t xml:space="preserve">écnica de Seguridad y </w:t>
      </w:r>
      <w:r w:rsidR="00774B7D" w:rsidRPr="00BE4304">
        <w:rPr>
          <w:rFonts w:ascii="Arial" w:hAnsi="Arial"/>
        </w:rPr>
        <w:t>C</w:t>
      </w:r>
      <w:r w:rsidRPr="00BE4304">
        <w:rPr>
          <w:rFonts w:ascii="Arial" w:hAnsi="Arial"/>
        </w:rPr>
        <w:t xml:space="preserve">alidad de </w:t>
      </w:r>
      <w:r w:rsidR="00774B7D" w:rsidRPr="00BE4304">
        <w:rPr>
          <w:rFonts w:ascii="Arial" w:hAnsi="Arial"/>
        </w:rPr>
        <w:t>S</w:t>
      </w:r>
      <w:r w:rsidRPr="00BE4304">
        <w:rPr>
          <w:rFonts w:ascii="Arial" w:hAnsi="Arial"/>
        </w:rPr>
        <w:t>ervicio.</w:t>
      </w:r>
      <w:r w:rsidR="00077E88">
        <w:rPr>
          <w:rFonts w:ascii="Arial" w:hAnsi="Arial"/>
        </w:rPr>
        <w:t xml:space="preserve"> </w:t>
      </w:r>
      <w:r w:rsidR="00077E88" w:rsidRPr="00077E88">
        <w:rPr>
          <w:rFonts w:ascii="Arial" w:hAnsi="Arial"/>
        </w:rPr>
        <w:t>Enero de 2025.</w:t>
      </w:r>
    </w:p>
    <w:p w14:paraId="75407002" w14:textId="619CC717" w:rsidR="00544581" w:rsidRPr="00BE4304" w:rsidRDefault="00544581" w:rsidP="00653AA0">
      <w:pPr>
        <w:pStyle w:val="Parrafolistavieta"/>
        <w:numPr>
          <w:ilvl w:val="0"/>
          <w:numId w:val="3"/>
        </w:numPr>
        <w:spacing w:after="0"/>
        <w:ind w:left="924" w:hanging="357"/>
        <w:rPr>
          <w:rFonts w:ascii="Arial" w:hAnsi="Arial"/>
        </w:rPr>
      </w:pPr>
      <w:r w:rsidRPr="00BE4304">
        <w:rPr>
          <w:rFonts w:ascii="Arial" w:hAnsi="Arial"/>
        </w:rPr>
        <w:t>NCh2369: Diseño sísmico de estructuras e instalaciones industriales.</w:t>
      </w:r>
    </w:p>
    <w:p w14:paraId="4415EF11" w14:textId="77777777" w:rsidR="00544581" w:rsidRPr="00BE4304" w:rsidRDefault="00544581" w:rsidP="00653AA0">
      <w:pPr>
        <w:pStyle w:val="Parrafolistavieta"/>
        <w:numPr>
          <w:ilvl w:val="0"/>
          <w:numId w:val="3"/>
        </w:numPr>
        <w:spacing w:after="0"/>
        <w:ind w:left="924" w:hanging="357"/>
        <w:rPr>
          <w:rFonts w:ascii="Arial" w:hAnsi="Arial"/>
        </w:rPr>
      </w:pPr>
      <w:r w:rsidRPr="00BE4304">
        <w:rPr>
          <w:rFonts w:ascii="Arial" w:hAnsi="Arial"/>
        </w:rPr>
        <w:t>Pliegos técnicos normativos SEC RIC y RPTD.</w:t>
      </w:r>
    </w:p>
    <w:p w14:paraId="18814036" w14:textId="487D1245" w:rsidR="00544581" w:rsidRPr="00BE4304" w:rsidRDefault="00544581" w:rsidP="00653AA0">
      <w:pPr>
        <w:pStyle w:val="Parrafolistavieta"/>
        <w:numPr>
          <w:ilvl w:val="0"/>
          <w:numId w:val="3"/>
        </w:numPr>
        <w:spacing w:after="0"/>
        <w:ind w:left="924" w:hanging="357"/>
        <w:rPr>
          <w:rFonts w:ascii="Arial" w:hAnsi="Arial"/>
        </w:rPr>
      </w:pPr>
      <w:r w:rsidRPr="00BE4304">
        <w:rPr>
          <w:rFonts w:ascii="Arial" w:hAnsi="Arial"/>
        </w:rPr>
        <w:t xml:space="preserve">Guía Técnica de Aplicación para la Planificación, Diseño y Diagnóstico de los Sistemas de Servicios Auxiliares, </w:t>
      </w:r>
      <w:r w:rsidR="00036563" w:rsidRPr="00BE4304">
        <w:rPr>
          <w:rFonts w:ascii="Arial" w:hAnsi="Arial"/>
        </w:rPr>
        <w:t>C</w:t>
      </w:r>
      <w:r w:rsidRPr="00BE4304">
        <w:rPr>
          <w:rFonts w:ascii="Arial" w:hAnsi="Arial"/>
        </w:rPr>
        <w:t xml:space="preserve">oordinador </w:t>
      </w:r>
      <w:r w:rsidR="00036563" w:rsidRPr="00BE4304">
        <w:rPr>
          <w:rFonts w:ascii="Arial" w:hAnsi="Arial"/>
        </w:rPr>
        <w:t>E</w:t>
      </w:r>
      <w:r w:rsidRPr="00BE4304">
        <w:rPr>
          <w:rFonts w:ascii="Arial" w:hAnsi="Arial"/>
        </w:rPr>
        <w:t xml:space="preserve">léctrico </w:t>
      </w:r>
      <w:r w:rsidR="00036563" w:rsidRPr="00BE4304">
        <w:rPr>
          <w:rFonts w:ascii="Arial" w:hAnsi="Arial"/>
        </w:rPr>
        <w:t>N</w:t>
      </w:r>
      <w:r w:rsidRPr="00BE4304">
        <w:rPr>
          <w:rFonts w:ascii="Arial" w:hAnsi="Arial"/>
        </w:rPr>
        <w:t>acional.</w:t>
      </w:r>
    </w:p>
    <w:p w14:paraId="515B7A99" w14:textId="30B1D946" w:rsidR="0081231F" w:rsidRDefault="004A144B" w:rsidP="00653AA0">
      <w:pPr>
        <w:pStyle w:val="Parrafolistavieta"/>
        <w:numPr>
          <w:ilvl w:val="0"/>
          <w:numId w:val="3"/>
        </w:numPr>
        <w:spacing w:after="0"/>
        <w:ind w:left="924" w:hanging="357"/>
        <w:rPr>
          <w:rFonts w:ascii="Arial" w:hAnsi="Arial"/>
          <w:lang w:val="en-US"/>
        </w:rPr>
      </w:pPr>
      <w:r w:rsidRPr="004A144B">
        <w:rPr>
          <w:rFonts w:ascii="Arial" w:hAnsi="Arial"/>
          <w:lang w:val="en-US"/>
        </w:rPr>
        <w:t xml:space="preserve">VDE 0875-2: Radio Interference Suppression </w:t>
      </w:r>
      <w:r>
        <w:rPr>
          <w:rFonts w:ascii="Arial" w:hAnsi="Arial"/>
          <w:lang w:val="en-US"/>
        </w:rPr>
        <w:t>o</w:t>
      </w:r>
      <w:r w:rsidRPr="004A144B">
        <w:rPr>
          <w:rFonts w:ascii="Arial" w:hAnsi="Arial"/>
          <w:lang w:val="en-US"/>
        </w:rPr>
        <w:t xml:space="preserve">f Electrical Appliances </w:t>
      </w:r>
      <w:r>
        <w:rPr>
          <w:rFonts w:ascii="Arial" w:hAnsi="Arial"/>
          <w:lang w:val="en-US"/>
        </w:rPr>
        <w:t>&amp;</w:t>
      </w:r>
      <w:r w:rsidRPr="004A144B">
        <w:rPr>
          <w:rFonts w:ascii="Arial" w:hAnsi="Arial"/>
          <w:lang w:val="en-US"/>
        </w:rPr>
        <w:t xml:space="preserve"> Systems - Limits &amp; Methods </w:t>
      </w:r>
      <w:r>
        <w:rPr>
          <w:rFonts w:ascii="Arial" w:hAnsi="Arial"/>
          <w:lang w:val="en-US"/>
        </w:rPr>
        <w:t>o</w:t>
      </w:r>
      <w:r w:rsidRPr="004A144B">
        <w:rPr>
          <w:rFonts w:ascii="Arial" w:hAnsi="Arial"/>
          <w:lang w:val="en-US"/>
        </w:rPr>
        <w:t xml:space="preserve">f Measurement </w:t>
      </w:r>
      <w:r>
        <w:rPr>
          <w:rFonts w:ascii="Arial" w:hAnsi="Arial"/>
          <w:lang w:val="en-US"/>
        </w:rPr>
        <w:t>o</w:t>
      </w:r>
      <w:r w:rsidRPr="004A144B">
        <w:rPr>
          <w:rFonts w:ascii="Arial" w:hAnsi="Arial"/>
          <w:lang w:val="en-US"/>
        </w:rPr>
        <w:t>f Radio Interference</w:t>
      </w:r>
      <w:r w:rsidR="002E4A2B">
        <w:rPr>
          <w:rFonts w:ascii="Arial" w:hAnsi="Arial"/>
          <w:lang w:val="en-US"/>
        </w:rPr>
        <w:t>.</w:t>
      </w:r>
    </w:p>
    <w:p w14:paraId="2BAF485D" w14:textId="77777777" w:rsidR="0015578A" w:rsidRPr="0015578A" w:rsidRDefault="002E4A2B" w:rsidP="0015578A">
      <w:pPr>
        <w:pStyle w:val="Parrafolistavieta"/>
        <w:numPr>
          <w:ilvl w:val="0"/>
          <w:numId w:val="3"/>
        </w:numPr>
        <w:spacing w:after="0"/>
        <w:ind w:left="924" w:hanging="357"/>
        <w:rPr>
          <w:rFonts w:ascii="Arial" w:hAnsi="Arial"/>
          <w:lang w:val="en-US"/>
        </w:rPr>
      </w:pPr>
      <w:r w:rsidRPr="002E4A2B">
        <w:rPr>
          <w:rFonts w:ascii="Arial" w:hAnsi="Arial"/>
          <w:lang w:val="en-US"/>
        </w:rPr>
        <w:t>IEC 60034-</w:t>
      </w:r>
      <w:r>
        <w:rPr>
          <w:rFonts w:ascii="Arial" w:hAnsi="Arial"/>
          <w:lang w:val="en-US"/>
        </w:rPr>
        <w:t xml:space="preserve">2: </w:t>
      </w:r>
      <w:r w:rsidRPr="00BE4304">
        <w:rPr>
          <w:rFonts w:ascii="Arial" w:hAnsi="Arial"/>
          <w:bCs/>
          <w:lang w:val="en-GB"/>
        </w:rPr>
        <w:t>Rotating electrical machines - Standard methods for determining losses and efficiency from tests.</w:t>
      </w:r>
    </w:p>
    <w:p w14:paraId="58CE2C32" w14:textId="27318A13" w:rsidR="0015578A" w:rsidRDefault="0015578A" w:rsidP="0015578A">
      <w:pPr>
        <w:pStyle w:val="Parrafolistavieta"/>
        <w:numPr>
          <w:ilvl w:val="0"/>
          <w:numId w:val="3"/>
        </w:numPr>
        <w:spacing w:after="0"/>
        <w:ind w:left="924" w:hanging="357"/>
        <w:rPr>
          <w:rFonts w:ascii="Arial" w:hAnsi="Arial"/>
          <w:lang w:val="es-CO"/>
        </w:rPr>
      </w:pPr>
      <w:r w:rsidRPr="0015578A">
        <w:rPr>
          <w:rFonts w:ascii="Arial" w:hAnsi="Arial"/>
          <w:lang w:val="es-CO"/>
        </w:rPr>
        <w:t xml:space="preserve">Anexo Técnico: Requisitos </w:t>
      </w:r>
      <w:r w:rsidR="008F6230">
        <w:rPr>
          <w:rFonts w:ascii="Arial" w:hAnsi="Arial"/>
          <w:lang w:val="es-CO"/>
        </w:rPr>
        <w:t>S</w:t>
      </w:r>
      <w:r w:rsidRPr="0015578A">
        <w:rPr>
          <w:rFonts w:ascii="Arial" w:hAnsi="Arial"/>
          <w:lang w:val="es-CO"/>
        </w:rPr>
        <w:t xml:space="preserve">ísmicos para </w:t>
      </w:r>
      <w:r w:rsidR="008F6230">
        <w:rPr>
          <w:rFonts w:ascii="Arial" w:hAnsi="Arial"/>
          <w:lang w:val="es-CO"/>
        </w:rPr>
        <w:t>I</w:t>
      </w:r>
      <w:r w:rsidRPr="0015578A">
        <w:rPr>
          <w:rFonts w:ascii="Arial" w:hAnsi="Arial"/>
          <w:lang w:val="es-CO"/>
        </w:rPr>
        <w:t xml:space="preserve">nstalaciones </w:t>
      </w:r>
      <w:r w:rsidR="008F6230">
        <w:rPr>
          <w:rFonts w:ascii="Arial" w:hAnsi="Arial"/>
          <w:lang w:val="es-CO"/>
        </w:rPr>
        <w:t>E</w:t>
      </w:r>
      <w:r w:rsidRPr="0015578A">
        <w:rPr>
          <w:rFonts w:ascii="Arial" w:hAnsi="Arial"/>
          <w:lang w:val="es-CO"/>
        </w:rPr>
        <w:t xml:space="preserve">léctricas de </w:t>
      </w:r>
      <w:r w:rsidR="008F6230">
        <w:rPr>
          <w:rFonts w:ascii="Arial" w:hAnsi="Arial"/>
          <w:lang w:val="es-CO"/>
        </w:rPr>
        <w:t>A</w:t>
      </w:r>
      <w:r w:rsidRPr="0015578A">
        <w:rPr>
          <w:rFonts w:ascii="Arial" w:hAnsi="Arial"/>
          <w:lang w:val="es-CO"/>
        </w:rPr>
        <w:t xml:space="preserve">lta </w:t>
      </w:r>
      <w:r w:rsidR="008F6230">
        <w:rPr>
          <w:rFonts w:ascii="Arial" w:hAnsi="Arial"/>
          <w:lang w:val="es-CO"/>
        </w:rPr>
        <w:t>T</w:t>
      </w:r>
      <w:r w:rsidRPr="0015578A">
        <w:rPr>
          <w:rFonts w:ascii="Arial" w:hAnsi="Arial"/>
          <w:lang w:val="es-CO"/>
        </w:rPr>
        <w:t xml:space="preserve">ensión. </w:t>
      </w:r>
    </w:p>
    <w:p w14:paraId="0C0EA984" w14:textId="088345F9" w:rsidR="00077E88" w:rsidRPr="00460A6C" w:rsidRDefault="00077E88" w:rsidP="0015578A">
      <w:pPr>
        <w:pStyle w:val="Parrafolistavieta"/>
        <w:numPr>
          <w:ilvl w:val="0"/>
          <w:numId w:val="3"/>
        </w:numPr>
        <w:spacing w:after="0"/>
        <w:ind w:left="924" w:hanging="357"/>
        <w:rPr>
          <w:rFonts w:ascii="Arial" w:hAnsi="Arial"/>
          <w:lang w:val="es-CO"/>
        </w:rPr>
      </w:pPr>
      <w:r w:rsidRPr="00077E88">
        <w:rPr>
          <w:rFonts w:ascii="Arial" w:hAnsi="Arial"/>
          <w:lang w:val="es-CO"/>
        </w:rPr>
        <w:t>Anexo Técnico: Exigencias Mínimas de Diseño de Instalaciones de Transmisión.</w:t>
      </w:r>
    </w:p>
    <w:p w14:paraId="2D4F39A6" w14:textId="7E77E662" w:rsidR="001164B3" w:rsidRPr="00460A6C" w:rsidRDefault="001164B3" w:rsidP="0015578A">
      <w:pPr>
        <w:pStyle w:val="Parrafolistavieta"/>
        <w:spacing w:after="0"/>
        <w:ind w:left="567" w:firstLine="0"/>
        <w:rPr>
          <w:rFonts w:ascii="Arial" w:hAnsi="Arial"/>
          <w:lang w:val="es-CO"/>
        </w:rPr>
      </w:pPr>
      <w:r w:rsidRPr="0015578A">
        <w:rPr>
          <w:rFonts w:ascii="Arial" w:hAnsi="Arial"/>
        </w:rPr>
        <w:t xml:space="preserve">Cuando en algún párrafo se indica un punto específico de una norma se debe entender que ello responde a un nivel básico de </w:t>
      </w:r>
      <w:r w:rsidRPr="0015578A">
        <w:rPr>
          <w:rStyle w:val="SDI-TextoCar"/>
          <w:rFonts w:ascii="Arial" w:eastAsiaTheme="minorHAnsi" w:hAnsi="Arial" w:cs="Arial"/>
        </w:rPr>
        <w:t>exigencia.</w:t>
      </w:r>
      <w:r w:rsidR="00031619" w:rsidRPr="0015578A">
        <w:rPr>
          <w:rStyle w:val="SDI-TextoCar"/>
          <w:rFonts w:ascii="Arial" w:eastAsiaTheme="minorHAnsi" w:hAnsi="Arial" w:cs="Arial"/>
        </w:rPr>
        <w:t xml:space="preserve"> En todos</w:t>
      </w:r>
      <w:r w:rsidR="00031619" w:rsidRPr="0015578A">
        <w:rPr>
          <w:rFonts w:ascii="Arial" w:hAnsi="Arial"/>
        </w:rPr>
        <w:t xml:space="preserve"> los aspectos pertinentes, aún en aquellos no mencionados explícitamente en la presente especificación, el suministro deberá cumplir con la última edición de las normas utilizadas, vigente a la fecha de entrega del suministro.</w:t>
      </w:r>
    </w:p>
    <w:p w14:paraId="536361CE" w14:textId="77777777" w:rsidR="001164B3" w:rsidRPr="00874A60" w:rsidRDefault="001164B3" w:rsidP="00031619">
      <w:pPr>
        <w:pStyle w:val="SDI-Texto"/>
        <w:rPr>
          <w:rFonts w:ascii="Arial" w:hAnsi="Arial" w:cs="Arial"/>
          <w:b/>
        </w:rPr>
      </w:pPr>
      <w:r w:rsidRPr="00874A60">
        <w:rPr>
          <w:rFonts w:ascii="Arial" w:hAnsi="Arial" w:cs="Arial"/>
        </w:rPr>
        <w:t>En caso de discrepancia en la aplicación o interpretación de las normas emitidas por las autoridades anteriores u otros que se especifiquen en el desarrollo del proyecto, se procederá bajo las siguientes reglas:</w:t>
      </w:r>
    </w:p>
    <w:p w14:paraId="26AC0723" w14:textId="77777777" w:rsidR="001164B3" w:rsidRPr="00BE4304" w:rsidRDefault="001164B3" w:rsidP="00D56B06">
      <w:pPr>
        <w:pStyle w:val="Parrafolistavieta"/>
        <w:numPr>
          <w:ilvl w:val="0"/>
          <w:numId w:val="3"/>
        </w:numPr>
        <w:spacing w:after="0"/>
        <w:ind w:left="924" w:hanging="357"/>
        <w:rPr>
          <w:rFonts w:ascii="Arial" w:hAnsi="Arial"/>
        </w:rPr>
      </w:pPr>
      <w:r w:rsidRPr="00BE4304">
        <w:rPr>
          <w:rFonts w:ascii="Arial" w:hAnsi="Arial"/>
        </w:rPr>
        <w:t>Cuando la discrepancia es entre las normas indicadas y las especificaciones y los planos del proyecto, estos últimos prevalecerán, siempre y cuando sean más exigentes que la norma.</w:t>
      </w:r>
    </w:p>
    <w:p w14:paraId="309A8163" w14:textId="1D5D3552" w:rsidR="001164B3" w:rsidRPr="00BE4304" w:rsidRDefault="001164B3" w:rsidP="00D56B06">
      <w:pPr>
        <w:pStyle w:val="Parrafolistavieta"/>
        <w:numPr>
          <w:ilvl w:val="0"/>
          <w:numId w:val="3"/>
        </w:numPr>
        <w:spacing w:after="0"/>
        <w:ind w:left="924" w:hanging="357"/>
        <w:rPr>
          <w:rFonts w:ascii="Arial" w:hAnsi="Arial"/>
        </w:rPr>
      </w:pPr>
      <w:r w:rsidRPr="00BE4304">
        <w:rPr>
          <w:rFonts w:ascii="Arial" w:hAnsi="Arial"/>
        </w:rPr>
        <w:t>Cuando esta discrepancia es entre dos o más puntos de la norma en uso, se aplicará la condición más restrictiva</w:t>
      </w:r>
    </w:p>
    <w:p w14:paraId="1BD33C2B" w14:textId="17E09546" w:rsidR="00181A24" w:rsidRPr="00D56B06" w:rsidRDefault="00181A24" w:rsidP="00D56B06">
      <w:pPr>
        <w:pStyle w:val="SDI-Texto"/>
        <w:rPr>
          <w:rFonts w:ascii="Arial" w:hAnsi="Arial" w:cs="Arial"/>
        </w:rPr>
      </w:pPr>
      <w:r w:rsidRPr="00D56B06">
        <w:rPr>
          <w:rFonts w:ascii="Arial" w:hAnsi="Arial" w:cs="Arial"/>
        </w:rPr>
        <w:t>Las discrepancias y/o solicitudes de homologación normativa indicadas por el fabricante deben ser sancionadas en común acuerdo con el dueño de las instalaciones</w:t>
      </w:r>
      <w:r w:rsidR="005E3A58" w:rsidRPr="00D56B06">
        <w:rPr>
          <w:rFonts w:ascii="Arial" w:hAnsi="Arial" w:cs="Arial"/>
        </w:rPr>
        <w:t>.</w:t>
      </w:r>
    </w:p>
    <w:p w14:paraId="2D11F0C8" w14:textId="77777777" w:rsidR="00D33EF8" w:rsidRPr="00D33EF8" w:rsidRDefault="00D33EF8" w:rsidP="00D33EF8">
      <w:pPr>
        <w:pStyle w:val="Ttulo1"/>
        <w:keepLines w:val="0"/>
        <w:spacing w:before="240" w:line="240" w:lineRule="auto"/>
        <w:ind w:left="357" w:hanging="357"/>
        <w:rPr>
          <w:rFonts w:eastAsia="Times New Roman" w:cs="Arial"/>
          <w:bCs/>
          <w:caps/>
          <w:lang w:eastAsia="es-ES"/>
        </w:rPr>
      </w:pPr>
      <w:bookmarkStart w:id="20" w:name="_Toc80953641"/>
      <w:bookmarkStart w:id="21" w:name="_Toc187932921"/>
      <w:bookmarkStart w:id="22" w:name="_Toc187933816"/>
      <w:bookmarkStart w:id="23" w:name="_Toc190684287"/>
      <w:r w:rsidRPr="00D33EF8">
        <w:rPr>
          <w:rFonts w:eastAsia="Times New Roman" w:cs="Arial"/>
          <w:bCs/>
          <w:caps/>
          <w:lang w:eastAsia="es-ES"/>
        </w:rPr>
        <w:lastRenderedPageBreak/>
        <w:t>REFERENCIAS</w:t>
      </w:r>
      <w:bookmarkEnd w:id="20"/>
      <w:r w:rsidRPr="00D33EF8">
        <w:rPr>
          <w:rFonts w:eastAsia="Times New Roman" w:cs="Arial"/>
          <w:bCs/>
          <w:caps/>
          <w:lang w:eastAsia="es-ES"/>
        </w:rPr>
        <w:t xml:space="preserve"> INTERNAS</w:t>
      </w:r>
      <w:bookmarkEnd w:id="21"/>
      <w:bookmarkEnd w:id="22"/>
      <w:bookmarkEnd w:id="23"/>
    </w:p>
    <w:p w14:paraId="244F056B" w14:textId="77777777" w:rsidR="00D33EF8" w:rsidRPr="00D33EF8" w:rsidRDefault="00D33EF8" w:rsidP="00D33EF8">
      <w:pPr>
        <w:keepNext/>
        <w:spacing w:line="240" w:lineRule="auto"/>
        <w:rPr>
          <w:rFonts w:ascii="Arial" w:hAnsi="Arial"/>
        </w:rPr>
      </w:pPr>
      <w:r w:rsidRPr="00D33EF8">
        <w:rPr>
          <w:rFonts w:ascii="Arial" w:hAnsi="Arial"/>
          <w:b w:val="0"/>
          <w:lang w:eastAsia="es-ES"/>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D33EF8" w:rsidRPr="00D33EF8" w14:paraId="48F8B7FD" w14:textId="77777777" w:rsidTr="00FE7211">
        <w:trPr>
          <w:trHeight w:val="300"/>
        </w:trPr>
        <w:tc>
          <w:tcPr>
            <w:tcW w:w="2186" w:type="pct"/>
            <w:shd w:val="clear" w:color="auto" w:fill="auto"/>
            <w:noWrap/>
            <w:vAlign w:val="center"/>
          </w:tcPr>
          <w:p w14:paraId="068FAEC5" w14:textId="77777777" w:rsidR="00D33EF8" w:rsidRPr="00D33EF8" w:rsidRDefault="00D33EF8" w:rsidP="008F76F8">
            <w:pPr>
              <w:keepNext/>
              <w:keepLines/>
              <w:numPr>
                <w:ilvl w:val="0"/>
                <w:numId w:val="9"/>
              </w:numPr>
              <w:spacing w:before="0" w:after="0" w:line="240" w:lineRule="auto"/>
              <w:ind w:right="0"/>
              <w:contextualSpacing/>
              <w:jc w:val="left"/>
              <w:rPr>
                <w:rFonts w:ascii="Arial" w:hAnsi="Arial"/>
                <w:b w:val="0"/>
                <w:bCs/>
                <w:szCs w:val="22"/>
                <w:lang w:val="es-MX" w:eastAsia="es-MX"/>
              </w:rPr>
            </w:pPr>
            <w:bookmarkStart w:id="24" w:name="_Hlk106337789"/>
            <w:r w:rsidRPr="00D33EF8">
              <w:rPr>
                <w:rFonts w:ascii="Arial" w:hAnsi="Arial"/>
                <w:b w:val="0"/>
                <w:bCs/>
                <w:szCs w:val="22"/>
                <w:lang w:val="es-MX" w:eastAsia="es-MX"/>
              </w:rPr>
              <w:t>ENG-OA-RON-SE-EL-MC-001</w:t>
            </w:r>
          </w:p>
        </w:tc>
        <w:tc>
          <w:tcPr>
            <w:tcW w:w="2814" w:type="pct"/>
            <w:shd w:val="clear" w:color="auto" w:fill="auto"/>
            <w:noWrap/>
            <w:vAlign w:val="center"/>
          </w:tcPr>
          <w:p w14:paraId="51306753" w14:textId="77777777" w:rsidR="00D33EF8" w:rsidRPr="00D33EF8" w:rsidRDefault="00D33EF8" w:rsidP="008F76F8">
            <w:pPr>
              <w:keepNext/>
              <w:keepLines/>
              <w:spacing w:after="0"/>
              <w:rPr>
                <w:rFonts w:ascii="Arial" w:hAnsi="Arial"/>
                <w:b w:val="0"/>
                <w:bCs/>
                <w:color w:val="000000"/>
                <w:szCs w:val="22"/>
              </w:rPr>
            </w:pPr>
            <w:r w:rsidRPr="00D33EF8">
              <w:rPr>
                <w:rFonts w:ascii="Arial" w:hAnsi="Arial"/>
                <w:b w:val="0"/>
                <w:bCs/>
                <w:color w:val="000000"/>
                <w:szCs w:val="22"/>
              </w:rPr>
              <w:t>Memoria de Cálculo SSAA de CA y CC</w:t>
            </w:r>
          </w:p>
        </w:tc>
      </w:tr>
      <w:tr w:rsidR="00D56B06" w:rsidRPr="006B4A7C" w14:paraId="35E52CC9" w14:textId="77777777" w:rsidTr="00FE7211">
        <w:trPr>
          <w:trHeight w:val="300"/>
        </w:trPr>
        <w:tc>
          <w:tcPr>
            <w:tcW w:w="2186" w:type="pct"/>
            <w:shd w:val="clear" w:color="auto" w:fill="auto"/>
            <w:noWrap/>
            <w:vAlign w:val="center"/>
          </w:tcPr>
          <w:p w14:paraId="43D37A41" w14:textId="7F64E611" w:rsidR="00D56B06" w:rsidRPr="00D33EF8" w:rsidRDefault="00D56B06" w:rsidP="008F76F8">
            <w:pPr>
              <w:keepNext/>
              <w:keepLines/>
              <w:numPr>
                <w:ilvl w:val="0"/>
                <w:numId w:val="9"/>
              </w:numPr>
              <w:spacing w:before="0" w:after="0" w:line="240" w:lineRule="auto"/>
              <w:ind w:right="0"/>
              <w:contextualSpacing/>
              <w:jc w:val="left"/>
              <w:rPr>
                <w:rFonts w:ascii="Arial" w:hAnsi="Arial"/>
                <w:b w:val="0"/>
                <w:bCs/>
                <w:szCs w:val="22"/>
                <w:lang w:val="es-MX" w:eastAsia="es-MX"/>
              </w:rPr>
            </w:pPr>
            <w:r w:rsidRPr="00D56B06">
              <w:rPr>
                <w:rFonts w:ascii="Arial" w:hAnsi="Arial"/>
                <w:b w:val="0"/>
                <w:bCs/>
                <w:szCs w:val="22"/>
                <w:lang w:val="es-MX" w:eastAsia="es-MX"/>
              </w:rPr>
              <w:t>ENG-OA-RON-SE-EL-EU-003</w:t>
            </w:r>
          </w:p>
        </w:tc>
        <w:tc>
          <w:tcPr>
            <w:tcW w:w="2814" w:type="pct"/>
            <w:shd w:val="clear" w:color="auto" w:fill="auto"/>
            <w:noWrap/>
            <w:vAlign w:val="center"/>
          </w:tcPr>
          <w:p w14:paraId="2305F06C" w14:textId="3FC7C859" w:rsidR="00D56B06" w:rsidRPr="00BE4304" w:rsidRDefault="00D56B06" w:rsidP="008F76F8">
            <w:pPr>
              <w:keepNext/>
              <w:keepLines/>
              <w:spacing w:after="0"/>
              <w:rPr>
                <w:rFonts w:ascii="Arial" w:hAnsi="Arial"/>
                <w:b w:val="0"/>
                <w:bCs/>
                <w:color w:val="000000"/>
                <w:szCs w:val="22"/>
                <w:lang w:val="pt-PT"/>
              </w:rPr>
            </w:pPr>
            <w:r w:rsidRPr="00BE4304">
              <w:rPr>
                <w:rFonts w:ascii="Arial" w:hAnsi="Arial"/>
                <w:b w:val="0"/>
                <w:bCs/>
                <w:color w:val="000000"/>
                <w:szCs w:val="22"/>
                <w:lang w:val="pt-PT"/>
              </w:rPr>
              <w:t>Diagrama Unilineal de SSAA de CA</w:t>
            </w:r>
          </w:p>
        </w:tc>
      </w:tr>
    </w:tbl>
    <w:p w14:paraId="75B4D376" w14:textId="77777777" w:rsidR="005E3A58" w:rsidRDefault="005E3A58" w:rsidP="008F76F8">
      <w:pPr>
        <w:pStyle w:val="Ttulo1"/>
        <w:rPr>
          <w:rFonts w:cs="Arial"/>
        </w:rPr>
      </w:pPr>
      <w:bookmarkStart w:id="25" w:name="_Toc186532752"/>
      <w:bookmarkStart w:id="26" w:name="_Toc190684288"/>
      <w:bookmarkEnd w:id="24"/>
      <w:r w:rsidRPr="00654259">
        <w:rPr>
          <w:rFonts w:cs="Arial"/>
        </w:rPr>
        <w:t>CARACTERÍSTICAS DE DISEÑO, FUNCIONALES Y CONSTRUCTIVAS</w:t>
      </w:r>
      <w:bookmarkEnd w:id="25"/>
      <w:bookmarkEnd w:id="26"/>
    </w:p>
    <w:p w14:paraId="48CAF08E" w14:textId="77777777" w:rsidR="00D56B06" w:rsidRPr="00D56B06" w:rsidRDefault="00D56B06" w:rsidP="002E4A2B">
      <w:pPr>
        <w:pStyle w:val="Ttulo2"/>
        <w:ind w:left="0" w:firstLine="0"/>
        <w:rPr>
          <w:rFonts w:ascii="Arial Negrita" w:hAnsi="Arial Negrita"/>
          <w:caps/>
        </w:rPr>
      </w:pPr>
      <w:bookmarkStart w:id="27" w:name="_Toc117843878"/>
      <w:bookmarkStart w:id="28" w:name="_Toc117846391"/>
      <w:bookmarkStart w:id="29" w:name="_Toc121909093"/>
      <w:bookmarkStart w:id="30" w:name="_Toc129271874"/>
      <w:bookmarkStart w:id="31" w:name="_Toc129273435"/>
      <w:bookmarkStart w:id="32" w:name="_Toc129273863"/>
      <w:bookmarkStart w:id="33" w:name="_Toc189142797"/>
      <w:bookmarkStart w:id="34" w:name="_Toc190684289"/>
      <w:r w:rsidRPr="00D56B06">
        <w:rPr>
          <w:rFonts w:ascii="Arial Negrita" w:hAnsi="Arial Negrita"/>
          <w:caps/>
        </w:rPr>
        <w:t>Características ambientales</w:t>
      </w:r>
      <w:bookmarkEnd w:id="27"/>
      <w:bookmarkEnd w:id="28"/>
      <w:bookmarkEnd w:id="29"/>
      <w:bookmarkEnd w:id="30"/>
      <w:bookmarkEnd w:id="31"/>
      <w:bookmarkEnd w:id="32"/>
      <w:bookmarkEnd w:id="33"/>
      <w:bookmarkEnd w:id="34"/>
      <w:r w:rsidRPr="00D56B06">
        <w:rPr>
          <w:rFonts w:ascii="Arial Negrita" w:hAnsi="Arial Negrita"/>
          <w:caps/>
        </w:rPr>
        <w:t xml:space="preserve"> </w:t>
      </w:r>
    </w:p>
    <w:p w14:paraId="5C0F009D" w14:textId="0641C671" w:rsidR="005E3A58" w:rsidRDefault="005E3A58" w:rsidP="001164B3">
      <w:pPr>
        <w:spacing w:after="160"/>
        <w:rPr>
          <w:rFonts w:ascii="Arial" w:hAnsi="Arial"/>
          <w:b w:val="0"/>
          <w:szCs w:val="22"/>
        </w:rPr>
      </w:pPr>
      <w:r w:rsidRPr="005E3A58">
        <w:rPr>
          <w:rFonts w:ascii="Arial" w:hAnsi="Arial"/>
          <w:b w:val="0"/>
          <w:szCs w:val="22"/>
        </w:rPr>
        <w:t>Las condiciones ambientales del lugar de la instalaci</w:t>
      </w:r>
      <w:r w:rsidRPr="005E3A58">
        <w:rPr>
          <w:rFonts w:ascii="Arial" w:hAnsi="Arial" w:hint="eastAsia"/>
          <w:b w:val="0"/>
          <w:szCs w:val="22"/>
        </w:rPr>
        <w:t>ó</w:t>
      </w:r>
      <w:r w:rsidRPr="005E3A58">
        <w:rPr>
          <w:rFonts w:ascii="Arial" w:hAnsi="Arial"/>
          <w:b w:val="0"/>
          <w:szCs w:val="22"/>
        </w:rPr>
        <w:t>n son las indicadas en la Tabla 1.</w:t>
      </w:r>
    </w:p>
    <w:p w14:paraId="3F06A079" w14:textId="133BD0C8" w:rsidR="005E3A58" w:rsidRPr="00654259" w:rsidRDefault="005E3A58" w:rsidP="005E3A58">
      <w:pPr>
        <w:pStyle w:val="Descripcin"/>
        <w:keepNext/>
        <w:rPr>
          <w:rFonts w:ascii="Arial" w:hAnsi="Arial" w:cs="Arial"/>
        </w:rPr>
      </w:pPr>
      <w:bookmarkStart w:id="35" w:name="_Ref129768318"/>
      <w:r>
        <w:rPr>
          <w:rFonts w:ascii="Arial" w:hAnsi="Arial" w:cs="Arial"/>
          <w:caps w:val="0"/>
        </w:rPr>
        <w:t>T</w:t>
      </w:r>
      <w:r w:rsidRPr="00654259">
        <w:rPr>
          <w:rFonts w:ascii="Arial" w:hAnsi="Arial" w:cs="Arial"/>
          <w:caps w:val="0"/>
        </w:rPr>
        <w:t xml:space="preserve">abla </w:t>
      </w:r>
      <w:r w:rsidRPr="00654259">
        <w:rPr>
          <w:rFonts w:ascii="Arial" w:hAnsi="Arial" w:cs="Arial"/>
        </w:rPr>
        <w:fldChar w:fldCharType="begin"/>
      </w:r>
      <w:r w:rsidRPr="00654259">
        <w:rPr>
          <w:rFonts w:ascii="Arial" w:hAnsi="Arial" w:cs="Arial"/>
        </w:rPr>
        <w:instrText xml:space="preserve"> SEQ Tabla \* ARABIC </w:instrText>
      </w:r>
      <w:r w:rsidRPr="00654259">
        <w:rPr>
          <w:rFonts w:ascii="Arial" w:hAnsi="Arial" w:cs="Arial"/>
        </w:rPr>
        <w:fldChar w:fldCharType="separate"/>
      </w:r>
      <w:r w:rsidR="00D95705">
        <w:rPr>
          <w:rFonts w:ascii="Arial" w:hAnsi="Arial" w:cs="Arial"/>
          <w:noProof/>
        </w:rPr>
        <w:t>1</w:t>
      </w:r>
      <w:r w:rsidRPr="00654259">
        <w:rPr>
          <w:rFonts w:ascii="Arial" w:hAnsi="Arial" w:cs="Arial"/>
        </w:rPr>
        <w:fldChar w:fldCharType="end"/>
      </w:r>
      <w:bookmarkEnd w:id="35"/>
      <w:r w:rsidRPr="00654259">
        <w:rPr>
          <w:rFonts w:ascii="Arial" w:hAnsi="Arial" w:cs="Arial"/>
        </w:rPr>
        <w:t xml:space="preserve">. </w:t>
      </w:r>
      <w:r>
        <w:rPr>
          <w:rFonts w:ascii="Arial" w:hAnsi="Arial" w:cs="Arial"/>
          <w:caps w:val="0"/>
        </w:rPr>
        <w:t>P</w:t>
      </w:r>
      <w:r w:rsidRPr="00654259">
        <w:rPr>
          <w:rFonts w:ascii="Arial" w:hAnsi="Arial" w:cs="Arial"/>
          <w:caps w:val="0"/>
        </w:rPr>
        <w:t>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5E3A58" w:rsidRPr="00654259" w14:paraId="65D8E3C0" w14:textId="77777777" w:rsidTr="00ED6403">
        <w:trPr>
          <w:trHeight w:val="20"/>
          <w:tblHeader/>
          <w:jc w:val="center"/>
        </w:trPr>
        <w:tc>
          <w:tcPr>
            <w:tcW w:w="3634" w:type="pct"/>
            <w:shd w:val="clear" w:color="auto" w:fill="808080"/>
            <w:vAlign w:val="center"/>
          </w:tcPr>
          <w:p w14:paraId="7C47077D" w14:textId="77777777" w:rsidR="005E3A58" w:rsidRPr="00654259" w:rsidRDefault="005E3A58" w:rsidP="00ED6403">
            <w:pPr>
              <w:spacing w:before="120"/>
              <w:ind w:left="0"/>
              <w:jc w:val="center"/>
              <w:rPr>
                <w:rFonts w:ascii="Arial" w:hAnsi="Arial"/>
                <w:b w:val="0"/>
                <w:bCs/>
                <w:iCs/>
                <w:color w:val="FFFFFF"/>
                <w:sz w:val="18"/>
                <w:szCs w:val="20"/>
              </w:rPr>
            </w:pPr>
            <w:r w:rsidRPr="00654259">
              <w:rPr>
                <w:rFonts w:ascii="Arial" w:hAnsi="Arial"/>
                <w:bCs/>
                <w:iCs/>
                <w:color w:val="FFFFFF"/>
                <w:sz w:val="18"/>
                <w:szCs w:val="20"/>
              </w:rPr>
              <w:t>Característica</w:t>
            </w:r>
          </w:p>
        </w:tc>
        <w:tc>
          <w:tcPr>
            <w:tcW w:w="1366" w:type="pct"/>
            <w:shd w:val="clear" w:color="auto" w:fill="808080"/>
          </w:tcPr>
          <w:p w14:paraId="4BF735D4" w14:textId="77777777" w:rsidR="005E3A58" w:rsidRPr="00654259" w:rsidRDefault="005E3A58" w:rsidP="00ED6403">
            <w:pPr>
              <w:spacing w:before="120"/>
              <w:ind w:left="39"/>
              <w:jc w:val="center"/>
              <w:rPr>
                <w:rFonts w:ascii="Arial" w:hAnsi="Arial"/>
                <w:b w:val="0"/>
                <w:bCs/>
                <w:iCs/>
                <w:color w:val="FFFFFF"/>
                <w:sz w:val="18"/>
                <w:szCs w:val="20"/>
              </w:rPr>
            </w:pPr>
            <w:r w:rsidRPr="00654259">
              <w:rPr>
                <w:rFonts w:ascii="Arial" w:hAnsi="Arial"/>
                <w:bCs/>
                <w:iCs/>
                <w:color w:val="FFFFFF"/>
                <w:sz w:val="18"/>
                <w:szCs w:val="20"/>
              </w:rPr>
              <w:t>Valor</w:t>
            </w:r>
          </w:p>
        </w:tc>
      </w:tr>
      <w:tr w:rsidR="005E3A58" w:rsidRPr="00654259" w14:paraId="334DFD6C" w14:textId="77777777" w:rsidTr="00ED6403">
        <w:trPr>
          <w:trHeight w:val="20"/>
          <w:jc w:val="center"/>
        </w:trPr>
        <w:tc>
          <w:tcPr>
            <w:tcW w:w="3634" w:type="pct"/>
            <w:shd w:val="clear" w:color="auto" w:fill="FFFFFF"/>
            <w:vAlign w:val="center"/>
          </w:tcPr>
          <w:p w14:paraId="4CA61F81"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Altura máxima de la instalación sobre el nivel del mar</w:t>
            </w:r>
          </w:p>
        </w:tc>
        <w:tc>
          <w:tcPr>
            <w:tcW w:w="1366" w:type="pct"/>
            <w:shd w:val="clear" w:color="auto" w:fill="FFFFFF"/>
            <w:vAlign w:val="center"/>
          </w:tcPr>
          <w:p w14:paraId="1C138124" w14:textId="77777777" w:rsidR="005E3A58" w:rsidRPr="005E3A58" w:rsidRDefault="005E3A58" w:rsidP="00ED6403">
            <w:pPr>
              <w:widowControl w:val="0"/>
              <w:spacing w:line="360" w:lineRule="auto"/>
              <w:ind w:left="39"/>
              <w:jc w:val="center"/>
              <w:rPr>
                <w:rFonts w:ascii="Arial" w:hAnsi="Arial"/>
                <w:b w:val="0"/>
                <w:bCs/>
                <w:sz w:val="18"/>
                <w:szCs w:val="20"/>
              </w:rPr>
            </w:pPr>
            <w:r w:rsidRPr="005E3A58">
              <w:rPr>
                <w:rFonts w:ascii="Arial" w:hAnsi="Arial"/>
                <w:b w:val="0"/>
                <w:bCs/>
                <w:sz w:val="18"/>
                <w:szCs w:val="20"/>
              </w:rPr>
              <w:t>900 m.s.n.m.</w:t>
            </w:r>
          </w:p>
        </w:tc>
      </w:tr>
      <w:tr w:rsidR="005E3A58" w:rsidRPr="00654259" w14:paraId="24E0DCAB" w14:textId="77777777" w:rsidTr="00ED6403">
        <w:trPr>
          <w:trHeight w:val="20"/>
          <w:jc w:val="center"/>
        </w:trPr>
        <w:tc>
          <w:tcPr>
            <w:tcW w:w="3634" w:type="pct"/>
            <w:shd w:val="clear" w:color="auto" w:fill="FFFFFF"/>
            <w:vAlign w:val="center"/>
          </w:tcPr>
          <w:p w14:paraId="51FFECAE"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Temperatura máxima del aire ambiente</w:t>
            </w:r>
          </w:p>
        </w:tc>
        <w:tc>
          <w:tcPr>
            <w:tcW w:w="1366" w:type="pct"/>
            <w:shd w:val="clear" w:color="auto" w:fill="FFFFFF"/>
            <w:vAlign w:val="center"/>
          </w:tcPr>
          <w:p w14:paraId="62279DE2" w14:textId="77777777" w:rsidR="005E3A58" w:rsidRPr="005E3A58" w:rsidRDefault="005E3A58" w:rsidP="00ED6403">
            <w:pPr>
              <w:widowControl w:val="0"/>
              <w:spacing w:line="360" w:lineRule="auto"/>
              <w:ind w:left="39"/>
              <w:jc w:val="center"/>
              <w:rPr>
                <w:rFonts w:ascii="Arial" w:hAnsi="Arial"/>
                <w:b w:val="0"/>
                <w:bCs/>
                <w:sz w:val="18"/>
                <w:szCs w:val="20"/>
              </w:rPr>
            </w:pPr>
            <w:r w:rsidRPr="005E3A58">
              <w:rPr>
                <w:rFonts w:ascii="Arial" w:hAnsi="Arial"/>
                <w:b w:val="0"/>
                <w:bCs/>
                <w:sz w:val="18"/>
                <w:szCs w:val="20"/>
              </w:rPr>
              <w:t>29°C</w:t>
            </w:r>
          </w:p>
        </w:tc>
      </w:tr>
      <w:tr w:rsidR="005E3A58" w:rsidRPr="00654259" w14:paraId="3C3C3355" w14:textId="77777777" w:rsidTr="00ED6403">
        <w:trPr>
          <w:trHeight w:val="20"/>
          <w:jc w:val="center"/>
        </w:trPr>
        <w:tc>
          <w:tcPr>
            <w:tcW w:w="3634" w:type="pct"/>
            <w:shd w:val="clear" w:color="auto" w:fill="FFFFFF"/>
            <w:vAlign w:val="center"/>
          </w:tcPr>
          <w:p w14:paraId="617E3F5F"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Temperatura media del aire</w:t>
            </w:r>
          </w:p>
        </w:tc>
        <w:tc>
          <w:tcPr>
            <w:tcW w:w="1366" w:type="pct"/>
            <w:shd w:val="clear" w:color="auto" w:fill="FFFFFF"/>
            <w:vAlign w:val="center"/>
          </w:tcPr>
          <w:p w14:paraId="435202A4" w14:textId="77777777" w:rsidR="005E3A58" w:rsidRPr="005E3A58" w:rsidRDefault="005E3A58" w:rsidP="00ED6403">
            <w:pPr>
              <w:widowControl w:val="0"/>
              <w:spacing w:line="360" w:lineRule="auto"/>
              <w:ind w:left="39"/>
              <w:jc w:val="center"/>
              <w:rPr>
                <w:rFonts w:ascii="Arial" w:hAnsi="Arial"/>
                <w:b w:val="0"/>
                <w:bCs/>
                <w:sz w:val="18"/>
                <w:szCs w:val="20"/>
                <w:highlight w:val="yellow"/>
              </w:rPr>
            </w:pPr>
            <w:r w:rsidRPr="005E3A58">
              <w:rPr>
                <w:rFonts w:ascii="Arial" w:hAnsi="Arial"/>
                <w:b w:val="0"/>
                <w:bCs/>
                <w:sz w:val="18"/>
                <w:szCs w:val="20"/>
              </w:rPr>
              <w:t>17,5°C</w:t>
            </w:r>
          </w:p>
        </w:tc>
      </w:tr>
      <w:tr w:rsidR="005E3A58" w:rsidRPr="00654259" w14:paraId="0FBC68EF" w14:textId="77777777" w:rsidTr="00ED6403">
        <w:trPr>
          <w:trHeight w:val="20"/>
          <w:jc w:val="center"/>
        </w:trPr>
        <w:tc>
          <w:tcPr>
            <w:tcW w:w="3634" w:type="pct"/>
            <w:shd w:val="clear" w:color="auto" w:fill="FFFFFF"/>
            <w:vAlign w:val="center"/>
          </w:tcPr>
          <w:p w14:paraId="6C8A10FA" w14:textId="77777777" w:rsidR="005E3A58" w:rsidRPr="005E3A58" w:rsidRDefault="005E3A58" w:rsidP="00ED6403">
            <w:pPr>
              <w:widowControl w:val="0"/>
              <w:spacing w:line="360" w:lineRule="auto"/>
              <w:ind w:left="1134" w:hanging="1134"/>
              <w:jc w:val="left"/>
              <w:rPr>
                <w:rFonts w:ascii="Arial" w:hAnsi="Arial"/>
                <w:b w:val="0"/>
                <w:bCs/>
                <w:sz w:val="18"/>
                <w:szCs w:val="20"/>
              </w:rPr>
            </w:pPr>
            <w:r w:rsidRPr="005E3A58">
              <w:rPr>
                <w:rFonts w:ascii="Arial" w:hAnsi="Arial"/>
                <w:b w:val="0"/>
                <w:bCs/>
                <w:sz w:val="18"/>
                <w:szCs w:val="20"/>
              </w:rPr>
              <w:t>Temperatura mínima del aire ambiente</w:t>
            </w:r>
          </w:p>
        </w:tc>
        <w:tc>
          <w:tcPr>
            <w:tcW w:w="1366" w:type="pct"/>
            <w:shd w:val="clear" w:color="auto" w:fill="FFFFFF"/>
            <w:vAlign w:val="center"/>
          </w:tcPr>
          <w:p w14:paraId="07BA4381" w14:textId="77777777" w:rsidR="005E3A58" w:rsidRPr="005E3A58" w:rsidRDefault="005E3A58" w:rsidP="00ED6403">
            <w:pPr>
              <w:widowControl w:val="0"/>
              <w:spacing w:line="360" w:lineRule="auto"/>
              <w:ind w:left="39"/>
              <w:jc w:val="center"/>
              <w:rPr>
                <w:rFonts w:ascii="Arial" w:hAnsi="Arial"/>
                <w:b w:val="0"/>
                <w:bCs/>
                <w:sz w:val="18"/>
                <w:szCs w:val="20"/>
              </w:rPr>
            </w:pPr>
            <w:r w:rsidRPr="005E3A58">
              <w:rPr>
                <w:rFonts w:ascii="Arial" w:hAnsi="Arial"/>
                <w:b w:val="0"/>
                <w:bCs/>
                <w:sz w:val="18"/>
                <w:szCs w:val="20"/>
              </w:rPr>
              <w:t>-5°C</w:t>
            </w:r>
          </w:p>
        </w:tc>
      </w:tr>
      <w:tr w:rsidR="005E3A58" w:rsidRPr="00654259" w14:paraId="1E342A41" w14:textId="77777777" w:rsidTr="00ED6403">
        <w:trPr>
          <w:trHeight w:val="20"/>
          <w:jc w:val="center"/>
        </w:trPr>
        <w:tc>
          <w:tcPr>
            <w:tcW w:w="3634" w:type="pct"/>
            <w:shd w:val="clear" w:color="auto" w:fill="FFFFFF"/>
            <w:vAlign w:val="center"/>
          </w:tcPr>
          <w:p w14:paraId="4A124DB9"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Humedad relativa media</w:t>
            </w:r>
          </w:p>
        </w:tc>
        <w:tc>
          <w:tcPr>
            <w:tcW w:w="1366" w:type="pct"/>
            <w:shd w:val="clear" w:color="auto" w:fill="FFFFFF"/>
            <w:vAlign w:val="center"/>
          </w:tcPr>
          <w:p w14:paraId="3B3C9530" w14:textId="77777777" w:rsidR="005E3A58" w:rsidRPr="005E3A58" w:rsidRDefault="005E3A58" w:rsidP="00ED6403">
            <w:pPr>
              <w:widowControl w:val="0"/>
              <w:spacing w:line="360" w:lineRule="auto"/>
              <w:ind w:left="39"/>
              <w:jc w:val="center"/>
              <w:rPr>
                <w:rFonts w:ascii="Arial" w:hAnsi="Arial"/>
                <w:b w:val="0"/>
                <w:bCs/>
                <w:sz w:val="18"/>
                <w:szCs w:val="20"/>
              </w:rPr>
            </w:pPr>
            <w:r w:rsidRPr="005E3A58">
              <w:rPr>
                <w:rFonts w:ascii="Arial" w:hAnsi="Arial"/>
                <w:b w:val="0"/>
                <w:bCs/>
                <w:sz w:val="18"/>
                <w:szCs w:val="20"/>
              </w:rPr>
              <w:t>1% al 95%</w:t>
            </w:r>
          </w:p>
        </w:tc>
      </w:tr>
      <w:tr w:rsidR="005E3A58" w:rsidRPr="00654259" w14:paraId="29421B84" w14:textId="77777777" w:rsidTr="00ED6403">
        <w:trPr>
          <w:trHeight w:val="20"/>
          <w:jc w:val="center"/>
        </w:trPr>
        <w:tc>
          <w:tcPr>
            <w:tcW w:w="3634" w:type="pct"/>
            <w:shd w:val="clear" w:color="auto" w:fill="auto"/>
            <w:vAlign w:val="center"/>
          </w:tcPr>
          <w:p w14:paraId="5245D4F5"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Velocidad de viento máxima</w:t>
            </w:r>
          </w:p>
        </w:tc>
        <w:tc>
          <w:tcPr>
            <w:tcW w:w="1366" w:type="pct"/>
            <w:shd w:val="clear" w:color="auto" w:fill="auto"/>
            <w:vAlign w:val="center"/>
          </w:tcPr>
          <w:p w14:paraId="5C079092" w14:textId="77777777" w:rsidR="005E3A58" w:rsidRPr="005E3A58" w:rsidRDefault="005E3A58" w:rsidP="00ED6403">
            <w:pPr>
              <w:widowControl w:val="0"/>
              <w:spacing w:line="360" w:lineRule="auto"/>
              <w:ind w:left="39"/>
              <w:jc w:val="center"/>
              <w:rPr>
                <w:rFonts w:ascii="Arial" w:hAnsi="Arial"/>
                <w:b w:val="0"/>
                <w:bCs/>
                <w:sz w:val="18"/>
                <w:szCs w:val="20"/>
              </w:rPr>
            </w:pPr>
            <w:r w:rsidRPr="005E3A58">
              <w:rPr>
                <w:rFonts w:ascii="Arial" w:hAnsi="Arial"/>
                <w:b w:val="0"/>
                <w:bCs/>
                <w:sz w:val="18"/>
                <w:szCs w:val="20"/>
              </w:rPr>
              <w:t>100 km/h</w:t>
            </w:r>
          </w:p>
        </w:tc>
      </w:tr>
      <w:tr w:rsidR="005E3A58" w:rsidRPr="00654259" w14:paraId="1C97C703" w14:textId="77777777" w:rsidTr="00ED6403">
        <w:trPr>
          <w:trHeight w:val="20"/>
          <w:jc w:val="center"/>
        </w:trPr>
        <w:tc>
          <w:tcPr>
            <w:tcW w:w="3634" w:type="pct"/>
            <w:shd w:val="clear" w:color="auto" w:fill="FFFFFF"/>
            <w:vAlign w:val="center"/>
          </w:tcPr>
          <w:p w14:paraId="68264EB3"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Elevación de temperatura por radiación solar</w:t>
            </w:r>
          </w:p>
        </w:tc>
        <w:tc>
          <w:tcPr>
            <w:tcW w:w="1366" w:type="pct"/>
            <w:shd w:val="clear" w:color="auto" w:fill="FFFFFF"/>
            <w:vAlign w:val="center"/>
          </w:tcPr>
          <w:p w14:paraId="20A60843" w14:textId="77777777" w:rsidR="005E3A58" w:rsidRPr="005E3A58" w:rsidRDefault="005E3A58" w:rsidP="00ED6403">
            <w:pPr>
              <w:widowControl w:val="0"/>
              <w:spacing w:line="360" w:lineRule="auto"/>
              <w:ind w:left="39"/>
              <w:jc w:val="center"/>
              <w:rPr>
                <w:rFonts w:ascii="Arial" w:hAnsi="Arial"/>
                <w:b w:val="0"/>
                <w:bCs/>
                <w:sz w:val="18"/>
                <w:szCs w:val="20"/>
              </w:rPr>
            </w:pPr>
            <w:r w:rsidRPr="005E3A58">
              <w:rPr>
                <w:rFonts w:ascii="Arial" w:hAnsi="Arial"/>
                <w:b w:val="0"/>
                <w:bCs/>
                <w:sz w:val="18"/>
                <w:szCs w:val="20"/>
              </w:rPr>
              <w:t>15°K</w:t>
            </w:r>
          </w:p>
        </w:tc>
      </w:tr>
      <w:tr w:rsidR="005E3A58" w:rsidRPr="00654259" w14:paraId="0B008A83" w14:textId="77777777" w:rsidTr="00ED6403">
        <w:trPr>
          <w:trHeight w:val="20"/>
          <w:jc w:val="center"/>
        </w:trPr>
        <w:tc>
          <w:tcPr>
            <w:tcW w:w="3634" w:type="pct"/>
            <w:shd w:val="clear" w:color="auto" w:fill="FFFFFF"/>
            <w:vAlign w:val="center"/>
          </w:tcPr>
          <w:p w14:paraId="05BA7B4F"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 xml:space="preserve">Condiciones sísmicas </w:t>
            </w:r>
            <w:proofErr w:type="spellStart"/>
            <w:r w:rsidRPr="005E3A58">
              <w:rPr>
                <w:rFonts w:ascii="Arial" w:hAnsi="Arial"/>
                <w:b w:val="0"/>
                <w:bCs/>
                <w:sz w:val="18"/>
                <w:szCs w:val="20"/>
              </w:rPr>
              <w:t>Nch</w:t>
            </w:r>
            <w:proofErr w:type="spellEnd"/>
            <w:r w:rsidRPr="005E3A58">
              <w:rPr>
                <w:rFonts w:ascii="Arial" w:hAnsi="Arial"/>
                <w:b w:val="0"/>
                <w:bCs/>
                <w:sz w:val="18"/>
                <w:szCs w:val="20"/>
              </w:rPr>
              <w:t>. 2369-2018</w:t>
            </w:r>
          </w:p>
        </w:tc>
        <w:tc>
          <w:tcPr>
            <w:tcW w:w="1366" w:type="pct"/>
            <w:shd w:val="clear" w:color="auto" w:fill="FFFFFF"/>
            <w:vAlign w:val="center"/>
          </w:tcPr>
          <w:p w14:paraId="5E194889" w14:textId="77777777" w:rsidR="005E3A58" w:rsidRPr="005E3A58" w:rsidRDefault="005E3A58" w:rsidP="00ED6403">
            <w:pPr>
              <w:widowControl w:val="0"/>
              <w:spacing w:line="360" w:lineRule="auto"/>
              <w:ind w:left="39"/>
              <w:jc w:val="center"/>
              <w:rPr>
                <w:rFonts w:ascii="Arial" w:hAnsi="Arial"/>
                <w:b w:val="0"/>
                <w:bCs/>
                <w:sz w:val="18"/>
                <w:szCs w:val="20"/>
                <w:highlight w:val="yellow"/>
              </w:rPr>
            </w:pPr>
            <w:r w:rsidRPr="005E3A58">
              <w:rPr>
                <w:rFonts w:ascii="Arial" w:hAnsi="Arial"/>
                <w:b w:val="0"/>
                <w:bCs/>
                <w:sz w:val="18"/>
                <w:szCs w:val="20"/>
              </w:rPr>
              <w:t>(IEEE 693)</w:t>
            </w:r>
          </w:p>
        </w:tc>
      </w:tr>
      <w:tr w:rsidR="005E3A58" w:rsidRPr="00654259" w14:paraId="5BD98E14" w14:textId="77777777" w:rsidTr="00ED6403">
        <w:trPr>
          <w:trHeight w:val="20"/>
          <w:jc w:val="center"/>
        </w:trPr>
        <w:tc>
          <w:tcPr>
            <w:tcW w:w="3634" w:type="pct"/>
            <w:shd w:val="clear" w:color="auto" w:fill="FFFFFF"/>
            <w:vAlign w:val="center"/>
          </w:tcPr>
          <w:p w14:paraId="2ECE75CB"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Nivel de contaminación según IEC 815 – Equipo Primario</w:t>
            </w:r>
          </w:p>
        </w:tc>
        <w:tc>
          <w:tcPr>
            <w:tcW w:w="1366" w:type="pct"/>
            <w:shd w:val="clear" w:color="auto" w:fill="FFFFFF"/>
            <w:vAlign w:val="center"/>
          </w:tcPr>
          <w:p w14:paraId="4189BB0C" w14:textId="77777777" w:rsidR="005E3A58" w:rsidRPr="005E3A58" w:rsidRDefault="005E3A58" w:rsidP="00ED6403">
            <w:pPr>
              <w:widowControl w:val="0"/>
              <w:spacing w:line="360" w:lineRule="auto"/>
              <w:ind w:left="39"/>
              <w:jc w:val="center"/>
              <w:rPr>
                <w:rFonts w:ascii="Arial" w:hAnsi="Arial"/>
                <w:b w:val="0"/>
                <w:bCs/>
                <w:sz w:val="18"/>
                <w:szCs w:val="20"/>
                <w:highlight w:val="yellow"/>
              </w:rPr>
            </w:pPr>
            <w:r w:rsidRPr="005E3A58">
              <w:rPr>
                <w:rFonts w:ascii="Arial" w:hAnsi="Arial"/>
                <w:b w:val="0"/>
                <w:bCs/>
                <w:sz w:val="18"/>
                <w:szCs w:val="20"/>
              </w:rPr>
              <w:t>e, 53,7 mm/</w:t>
            </w:r>
            <w:proofErr w:type="spellStart"/>
            <w:r w:rsidRPr="005E3A58">
              <w:rPr>
                <w:rFonts w:ascii="Arial" w:hAnsi="Arial"/>
                <w:b w:val="0"/>
                <w:bCs/>
                <w:sz w:val="18"/>
                <w:szCs w:val="20"/>
              </w:rPr>
              <w:t>kV</w:t>
            </w:r>
            <w:r w:rsidRPr="005E3A58">
              <w:rPr>
                <w:rFonts w:ascii="Arial" w:hAnsi="Arial"/>
                <w:b w:val="0"/>
                <w:bCs/>
                <w:sz w:val="18"/>
                <w:szCs w:val="20"/>
                <w:vertAlign w:val="subscript"/>
              </w:rPr>
              <w:t>f</w:t>
            </w:r>
            <w:proofErr w:type="spellEnd"/>
            <w:r w:rsidRPr="005E3A58">
              <w:rPr>
                <w:rFonts w:ascii="Arial" w:hAnsi="Arial"/>
                <w:b w:val="0"/>
                <w:bCs/>
                <w:sz w:val="18"/>
                <w:szCs w:val="20"/>
                <w:vertAlign w:val="subscript"/>
              </w:rPr>
              <w:t>-t</w:t>
            </w:r>
          </w:p>
        </w:tc>
      </w:tr>
      <w:tr w:rsidR="005E3A58" w:rsidRPr="00654259" w14:paraId="41B43A55" w14:textId="77777777" w:rsidTr="00ED6403">
        <w:trPr>
          <w:trHeight w:val="20"/>
          <w:jc w:val="center"/>
        </w:trPr>
        <w:tc>
          <w:tcPr>
            <w:tcW w:w="3634" w:type="pct"/>
            <w:shd w:val="clear" w:color="auto" w:fill="FFFFFF"/>
            <w:vAlign w:val="center"/>
          </w:tcPr>
          <w:p w14:paraId="442C837C" w14:textId="77777777" w:rsidR="005E3A58" w:rsidRPr="005E3A58" w:rsidRDefault="005E3A58" w:rsidP="00ED6403">
            <w:pPr>
              <w:widowControl w:val="0"/>
              <w:spacing w:line="360" w:lineRule="auto"/>
              <w:ind w:left="0"/>
              <w:jc w:val="left"/>
              <w:rPr>
                <w:rFonts w:ascii="Arial" w:hAnsi="Arial"/>
                <w:b w:val="0"/>
                <w:bCs/>
                <w:sz w:val="18"/>
                <w:szCs w:val="20"/>
              </w:rPr>
            </w:pPr>
            <w:r w:rsidRPr="005E3A58">
              <w:rPr>
                <w:rFonts w:ascii="Arial" w:hAnsi="Arial"/>
                <w:b w:val="0"/>
                <w:bCs/>
                <w:sz w:val="18"/>
                <w:szCs w:val="20"/>
              </w:rPr>
              <w:t>Nivel ceráunico</w:t>
            </w:r>
          </w:p>
        </w:tc>
        <w:tc>
          <w:tcPr>
            <w:tcW w:w="1366" w:type="pct"/>
            <w:shd w:val="clear" w:color="auto" w:fill="FFFFFF"/>
            <w:vAlign w:val="center"/>
          </w:tcPr>
          <w:p w14:paraId="7ABD0D4D" w14:textId="7EB5A98D" w:rsidR="005E3A58" w:rsidRPr="005E3A58" w:rsidRDefault="005E3A58" w:rsidP="00ED6403">
            <w:pPr>
              <w:widowControl w:val="0"/>
              <w:spacing w:line="360" w:lineRule="auto"/>
              <w:ind w:left="39"/>
              <w:jc w:val="center"/>
              <w:rPr>
                <w:rFonts w:ascii="Arial" w:hAnsi="Arial"/>
                <w:b w:val="0"/>
                <w:bCs/>
                <w:sz w:val="18"/>
                <w:szCs w:val="20"/>
                <w:highlight w:val="yellow"/>
              </w:rPr>
            </w:pPr>
            <w:r w:rsidRPr="005E3A58">
              <w:rPr>
                <w:rFonts w:ascii="Arial" w:hAnsi="Arial"/>
                <w:b w:val="0"/>
                <w:bCs/>
                <w:sz w:val="18"/>
                <w:szCs w:val="20"/>
              </w:rPr>
              <w:t>3 rayos/km</w:t>
            </w:r>
            <w:r w:rsidRPr="005E3A58">
              <w:rPr>
                <w:rFonts w:ascii="Arial" w:hAnsi="Arial"/>
                <w:b w:val="0"/>
                <w:bCs/>
                <w:sz w:val="18"/>
                <w:szCs w:val="20"/>
                <w:vertAlign w:val="superscript"/>
              </w:rPr>
              <w:t>2</w:t>
            </w:r>
          </w:p>
        </w:tc>
      </w:tr>
    </w:tbl>
    <w:p w14:paraId="21FA3617" w14:textId="77777777" w:rsidR="00D56B06" w:rsidRPr="002E4A2B" w:rsidRDefault="00D56B06" w:rsidP="002E4A2B">
      <w:pPr>
        <w:pStyle w:val="Ttulo2"/>
        <w:ind w:left="0" w:firstLine="0"/>
        <w:rPr>
          <w:rFonts w:ascii="Arial Negrita" w:hAnsi="Arial Negrita"/>
          <w:caps/>
        </w:rPr>
      </w:pPr>
      <w:bookmarkStart w:id="36" w:name="_Toc189142798"/>
      <w:bookmarkStart w:id="37" w:name="_Toc190684290"/>
      <w:r w:rsidRPr="002E4A2B">
        <w:rPr>
          <w:rFonts w:ascii="Arial Negrita" w:hAnsi="Arial Negrita"/>
          <w:caps/>
        </w:rPr>
        <w:t>Características de la red</w:t>
      </w:r>
      <w:bookmarkEnd w:id="36"/>
      <w:bookmarkEnd w:id="37"/>
    </w:p>
    <w:p w14:paraId="30FCAD51" w14:textId="0BAE30AD" w:rsidR="005E3A58" w:rsidRDefault="005E3A58" w:rsidP="001164B3">
      <w:pPr>
        <w:spacing w:after="160"/>
        <w:rPr>
          <w:rFonts w:ascii="Arial" w:hAnsi="Arial"/>
          <w:b w:val="0"/>
          <w:szCs w:val="22"/>
        </w:rPr>
      </w:pPr>
      <w:r w:rsidRPr="005E3A58">
        <w:rPr>
          <w:rFonts w:ascii="Arial" w:hAnsi="Arial"/>
          <w:b w:val="0"/>
          <w:szCs w:val="22"/>
        </w:rPr>
        <w:t>Las caracter</w:t>
      </w:r>
      <w:r w:rsidRPr="005E3A58">
        <w:rPr>
          <w:rFonts w:ascii="Arial" w:hAnsi="Arial" w:hint="eastAsia"/>
          <w:b w:val="0"/>
          <w:szCs w:val="22"/>
        </w:rPr>
        <w:t>í</w:t>
      </w:r>
      <w:r w:rsidRPr="005E3A58">
        <w:rPr>
          <w:rFonts w:ascii="Arial" w:hAnsi="Arial"/>
          <w:b w:val="0"/>
          <w:szCs w:val="22"/>
        </w:rPr>
        <w:t>sticas de la red a la que se conectar</w:t>
      </w:r>
      <w:r w:rsidRPr="005E3A58">
        <w:rPr>
          <w:rFonts w:ascii="Arial" w:hAnsi="Arial" w:hint="eastAsia"/>
          <w:b w:val="0"/>
          <w:szCs w:val="22"/>
        </w:rPr>
        <w:t>á</w:t>
      </w:r>
      <w:r w:rsidRPr="005E3A58">
        <w:rPr>
          <w:rFonts w:ascii="Arial" w:hAnsi="Arial"/>
          <w:b w:val="0"/>
          <w:szCs w:val="22"/>
        </w:rPr>
        <w:t>n los equipos son las indicadas en la Tabla 2:</w:t>
      </w:r>
    </w:p>
    <w:p w14:paraId="5170FD04" w14:textId="16209ACF" w:rsidR="005E3A58" w:rsidRPr="005E3A58" w:rsidRDefault="005E3A58" w:rsidP="005E3A58">
      <w:pPr>
        <w:pStyle w:val="Descripcin"/>
        <w:keepNext/>
        <w:rPr>
          <w:rFonts w:ascii="Arial" w:hAnsi="Arial" w:cs="Arial"/>
          <w:caps w:val="0"/>
        </w:rPr>
      </w:pPr>
      <w:bookmarkStart w:id="38" w:name="_Ref129768396"/>
      <w:r w:rsidRPr="005E3A58">
        <w:rPr>
          <w:rFonts w:ascii="Arial" w:hAnsi="Arial" w:cs="Arial"/>
          <w:caps w:val="0"/>
        </w:rPr>
        <w:lastRenderedPageBreak/>
        <w:t xml:space="preserve">Tabla </w:t>
      </w:r>
      <w:r w:rsidRPr="005E3A58">
        <w:rPr>
          <w:rFonts w:ascii="Arial" w:hAnsi="Arial" w:cs="Arial"/>
          <w:caps w:val="0"/>
        </w:rPr>
        <w:fldChar w:fldCharType="begin"/>
      </w:r>
      <w:r w:rsidRPr="005E3A58">
        <w:rPr>
          <w:rFonts w:ascii="Arial" w:hAnsi="Arial" w:cs="Arial"/>
          <w:caps w:val="0"/>
        </w:rPr>
        <w:instrText xml:space="preserve"> SEQ Tabla \* ARABIC </w:instrText>
      </w:r>
      <w:r w:rsidRPr="005E3A58">
        <w:rPr>
          <w:rFonts w:ascii="Arial" w:hAnsi="Arial" w:cs="Arial"/>
          <w:caps w:val="0"/>
        </w:rPr>
        <w:fldChar w:fldCharType="separate"/>
      </w:r>
      <w:r w:rsidR="00D95705">
        <w:rPr>
          <w:rFonts w:ascii="Arial" w:hAnsi="Arial" w:cs="Arial"/>
          <w:caps w:val="0"/>
          <w:noProof/>
        </w:rPr>
        <w:t>2</w:t>
      </w:r>
      <w:r w:rsidRPr="005E3A58">
        <w:rPr>
          <w:rFonts w:ascii="Arial" w:hAnsi="Arial" w:cs="Arial"/>
          <w:caps w:val="0"/>
        </w:rPr>
        <w:fldChar w:fldCharType="end"/>
      </w:r>
      <w:bookmarkEnd w:id="38"/>
      <w:r w:rsidRPr="005E3A58">
        <w:rPr>
          <w:rFonts w:ascii="Arial" w:hAnsi="Arial" w:cs="Arial"/>
          <w:caps w:val="0"/>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065"/>
      </w:tblGrid>
      <w:tr w:rsidR="005E3A58" w:rsidRPr="00654259" w14:paraId="109107A7" w14:textId="77777777" w:rsidTr="005E3A58">
        <w:trPr>
          <w:tblHeader/>
          <w:jc w:val="center"/>
        </w:trPr>
        <w:tc>
          <w:tcPr>
            <w:tcW w:w="2596" w:type="pct"/>
            <w:shd w:val="clear" w:color="auto" w:fill="808080"/>
            <w:vAlign w:val="center"/>
          </w:tcPr>
          <w:p w14:paraId="76A764C2" w14:textId="79901669" w:rsidR="005E3A58" w:rsidRPr="005E3A58" w:rsidRDefault="005E3A58" w:rsidP="005E3A58">
            <w:pPr>
              <w:keepNext/>
              <w:keepLines/>
              <w:spacing w:before="120"/>
              <w:jc w:val="center"/>
              <w:rPr>
                <w:rFonts w:ascii="Arial" w:hAnsi="Arial"/>
                <w:b w:val="0"/>
                <w:bCs/>
                <w:iCs/>
                <w:color w:val="FFFFFF" w:themeColor="background1"/>
                <w:sz w:val="18"/>
                <w:szCs w:val="18"/>
              </w:rPr>
            </w:pPr>
            <w:r w:rsidRPr="005E3A58">
              <w:rPr>
                <w:rFonts w:ascii="Arial" w:hAnsi="Arial"/>
                <w:color w:val="FFFFFF" w:themeColor="background1"/>
                <w:szCs w:val="22"/>
              </w:rPr>
              <w:t>Características</w:t>
            </w:r>
          </w:p>
        </w:tc>
        <w:tc>
          <w:tcPr>
            <w:tcW w:w="2404" w:type="pct"/>
            <w:shd w:val="clear" w:color="auto" w:fill="808080"/>
            <w:vAlign w:val="center"/>
          </w:tcPr>
          <w:p w14:paraId="0ED15AB2" w14:textId="27B8A6F1" w:rsidR="005E3A58" w:rsidRPr="005E3A58" w:rsidRDefault="005E3A58" w:rsidP="005E3A58">
            <w:pPr>
              <w:keepNext/>
              <w:keepLines/>
              <w:spacing w:before="120"/>
              <w:ind w:left="0"/>
              <w:jc w:val="center"/>
              <w:rPr>
                <w:rFonts w:ascii="Arial" w:hAnsi="Arial"/>
                <w:b w:val="0"/>
                <w:bCs/>
                <w:iCs/>
                <w:color w:val="FFFFFF" w:themeColor="background1"/>
                <w:sz w:val="18"/>
                <w:szCs w:val="18"/>
              </w:rPr>
            </w:pPr>
            <w:r w:rsidRPr="005E3A58">
              <w:rPr>
                <w:rFonts w:ascii="Arial" w:hAnsi="Arial"/>
                <w:color w:val="FFFFFF" w:themeColor="background1"/>
                <w:szCs w:val="22"/>
              </w:rPr>
              <w:t>Valor</w:t>
            </w:r>
          </w:p>
        </w:tc>
      </w:tr>
      <w:tr w:rsidR="005E3A58" w:rsidRPr="00654259" w14:paraId="551ED9EA" w14:textId="77777777" w:rsidTr="005E3A58">
        <w:trPr>
          <w:trHeight w:val="333"/>
          <w:jc w:val="center"/>
        </w:trPr>
        <w:tc>
          <w:tcPr>
            <w:tcW w:w="2596" w:type="pct"/>
            <w:shd w:val="clear" w:color="auto" w:fill="FFFFFF"/>
          </w:tcPr>
          <w:p w14:paraId="26DF52DC" w14:textId="764092D3" w:rsidR="005E3A58" w:rsidRPr="005E3A58" w:rsidRDefault="005E3A58" w:rsidP="005E3A58">
            <w:pPr>
              <w:keepNext/>
              <w:keepLines/>
              <w:spacing w:line="276" w:lineRule="auto"/>
              <w:ind w:left="0"/>
              <w:rPr>
                <w:rStyle w:val="nfasis"/>
                <w:rFonts w:ascii="Arial" w:hAnsi="Arial"/>
                <w:b w:val="0"/>
                <w:bCs/>
                <w:i w:val="0"/>
                <w:iCs w:val="0"/>
                <w:color w:val="000000"/>
                <w:sz w:val="18"/>
                <w:szCs w:val="18"/>
              </w:rPr>
            </w:pPr>
            <w:r w:rsidRPr="00874A60">
              <w:rPr>
                <w:rFonts w:ascii="Arial" w:hAnsi="Arial"/>
                <w:b w:val="0"/>
                <w:szCs w:val="22"/>
              </w:rPr>
              <w:t xml:space="preserve">Tensión de servicios auxiliares de corriente alterna </w:t>
            </w:r>
          </w:p>
        </w:tc>
        <w:tc>
          <w:tcPr>
            <w:tcW w:w="2404" w:type="pct"/>
            <w:shd w:val="clear" w:color="auto" w:fill="FFFFFF"/>
          </w:tcPr>
          <w:p w14:paraId="607A7672" w14:textId="264D8F88" w:rsidR="005E3A58" w:rsidRPr="005E3A58" w:rsidRDefault="005E3A58" w:rsidP="005E3A58">
            <w:pPr>
              <w:keepNext/>
              <w:keepLines/>
              <w:spacing w:line="276" w:lineRule="auto"/>
              <w:ind w:left="0"/>
              <w:jc w:val="center"/>
              <w:rPr>
                <w:rStyle w:val="nfasis"/>
                <w:rFonts w:ascii="Arial" w:hAnsi="Arial"/>
                <w:b w:val="0"/>
                <w:bCs/>
                <w:i w:val="0"/>
                <w:iCs w:val="0"/>
                <w:color w:val="000000"/>
                <w:sz w:val="18"/>
                <w:szCs w:val="18"/>
              </w:rPr>
            </w:pPr>
            <w:r w:rsidRPr="00874A60">
              <w:rPr>
                <w:rFonts w:ascii="Arial" w:hAnsi="Arial"/>
                <w:b w:val="0"/>
                <w:szCs w:val="22"/>
              </w:rPr>
              <w:t xml:space="preserve">380/220 </w:t>
            </w:r>
            <w:proofErr w:type="spellStart"/>
            <w:r w:rsidRPr="00874A60">
              <w:rPr>
                <w:rFonts w:ascii="Arial" w:hAnsi="Arial"/>
                <w:b w:val="0"/>
                <w:szCs w:val="22"/>
              </w:rPr>
              <w:t>Vca</w:t>
            </w:r>
            <w:proofErr w:type="spellEnd"/>
            <w:r w:rsidRPr="00874A60">
              <w:rPr>
                <w:rFonts w:ascii="Arial" w:hAnsi="Arial"/>
                <w:b w:val="0"/>
                <w:szCs w:val="22"/>
              </w:rPr>
              <w:t xml:space="preserve"> (3 fases – cuatro hilos, sólidamente puesto a tierra. </w:t>
            </w:r>
          </w:p>
        </w:tc>
      </w:tr>
      <w:tr w:rsidR="005E3A58" w:rsidRPr="00654259" w14:paraId="7615F822" w14:textId="77777777" w:rsidTr="005E3A58">
        <w:trPr>
          <w:trHeight w:val="267"/>
          <w:jc w:val="center"/>
        </w:trPr>
        <w:tc>
          <w:tcPr>
            <w:tcW w:w="2596" w:type="pct"/>
            <w:shd w:val="clear" w:color="auto" w:fill="FFFFFF"/>
            <w:vAlign w:val="center"/>
          </w:tcPr>
          <w:p w14:paraId="1B9AD26E" w14:textId="08881705" w:rsidR="005E3A58" w:rsidRPr="005E3A58" w:rsidRDefault="005E3A58" w:rsidP="005E3A58">
            <w:pPr>
              <w:keepNext/>
              <w:keepLines/>
              <w:spacing w:line="276" w:lineRule="auto"/>
              <w:ind w:left="0"/>
              <w:rPr>
                <w:rStyle w:val="nfasis"/>
                <w:rFonts w:ascii="Arial" w:hAnsi="Arial"/>
                <w:b w:val="0"/>
                <w:bCs/>
                <w:i w:val="0"/>
                <w:iCs w:val="0"/>
                <w:color w:val="000000"/>
                <w:sz w:val="18"/>
                <w:szCs w:val="18"/>
              </w:rPr>
            </w:pPr>
            <w:r w:rsidRPr="00874A60">
              <w:rPr>
                <w:rFonts w:ascii="Arial" w:hAnsi="Arial"/>
                <w:b w:val="0"/>
                <w:szCs w:val="22"/>
              </w:rPr>
              <w:t>Margen de tensión</w:t>
            </w:r>
          </w:p>
        </w:tc>
        <w:tc>
          <w:tcPr>
            <w:tcW w:w="2404" w:type="pct"/>
            <w:shd w:val="clear" w:color="auto" w:fill="FFFFFF"/>
            <w:vAlign w:val="center"/>
          </w:tcPr>
          <w:p w14:paraId="1D87996F" w14:textId="67E7E0A6" w:rsidR="005E3A58" w:rsidRPr="005E3A58" w:rsidRDefault="005E3A58" w:rsidP="005E3A58">
            <w:pPr>
              <w:keepNext/>
              <w:keepLines/>
              <w:spacing w:line="276" w:lineRule="auto"/>
              <w:ind w:left="0"/>
              <w:jc w:val="center"/>
              <w:rPr>
                <w:rStyle w:val="nfasis"/>
                <w:rFonts w:ascii="Arial" w:hAnsi="Arial"/>
                <w:b w:val="0"/>
                <w:bCs/>
                <w:i w:val="0"/>
                <w:iCs w:val="0"/>
                <w:color w:val="000000"/>
                <w:sz w:val="18"/>
                <w:szCs w:val="18"/>
              </w:rPr>
            </w:pPr>
            <w:r w:rsidRPr="00874A60">
              <w:rPr>
                <w:rFonts w:ascii="Arial" w:hAnsi="Arial"/>
                <w:b w:val="0"/>
                <w:szCs w:val="22"/>
              </w:rPr>
              <w:t>95-105 (%)</w:t>
            </w:r>
          </w:p>
        </w:tc>
      </w:tr>
      <w:tr w:rsidR="005E3A58" w:rsidRPr="00654259" w14:paraId="3211BDB3" w14:textId="77777777" w:rsidTr="005E3A58">
        <w:trPr>
          <w:trHeight w:val="267"/>
          <w:jc w:val="center"/>
        </w:trPr>
        <w:tc>
          <w:tcPr>
            <w:tcW w:w="2596" w:type="pct"/>
            <w:shd w:val="clear" w:color="auto" w:fill="FFFFFF"/>
          </w:tcPr>
          <w:p w14:paraId="43DD3520" w14:textId="45A2253C" w:rsidR="005E3A58" w:rsidRPr="005E3A58" w:rsidRDefault="005E3A58" w:rsidP="005E3A58">
            <w:pPr>
              <w:keepNext/>
              <w:keepLines/>
              <w:spacing w:line="276" w:lineRule="auto"/>
              <w:ind w:left="0"/>
              <w:rPr>
                <w:rStyle w:val="nfasis"/>
                <w:rFonts w:ascii="Arial" w:hAnsi="Arial"/>
                <w:b w:val="0"/>
                <w:bCs/>
                <w:i w:val="0"/>
                <w:iCs w:val="0"/>
                <w:color w:val="000000"/>
                <w:sz w:val="18"/>
                <w:szCs w:val="18"/>
              </w:rPr>
            </w:pPr>
            <w:r w:rsidRPr="00874A60">
              <w:rPr>
                <w:rFonts w:ascii="Arial" w:hAnsi="Arial"/>
                <w:b w:val="0"/>
                <w:szCs w:val="22"/>
              </w:rPr>
              <w:t>Frecuencia nominal</w:t>
            </w:r>
          </w:p>
        </w:tc>
        <w:tc>
          <w:tcPr>
            <w:tcW w:w="2404" w:type="pct"/>
            <w:shd w:val="clear" w:color="auto" w:fill="FFFFFF"/>
          </w:tcPr>
          <w:p w14:paraId="184BE15F" w14:textId="787B3BF8" w:rsidR="005E3A58" w:rsidRPr="005E3A58" w:rsidRDefault="005E3A58" w:rsidP="005E3A58">
            <w:pPr>
              <w:keepNext/>
              <w:keepLines/>
              <w:spacing w:line="276" w:lineRule="auto"/>
              <w:ind w:left="0"/>
              <w:jc w:val="center"/>
              <w:rPr>
                <w:rStyle w:val="nfasis"/>
                <w:rFonts w:ascii="Arial" w:hAnsi="Arial"/>
                <w:b w:val="0"/>
                <w:bCs/>
                <w:i w:val="0"/>
                <w:iCs w:val="0"/>
                <w:color w:val="000000"/>
                <w:sz w:val="18"/>
                <w:szCs w:val="18"/>
              </w:rPr>
            </w:pPr>
            <w:r w:rsidRPr="00874A60">
              <w:rPr>
                <w:rFonts w:ascii="Arial" w:hAnsi="Arial"/>
                <w:b w:val="0"/>
                <w:szCs w:val="22"/>
              </w:rPr>
              <w:t>50 Hz</w:t>
            </w:r>
          </w:p>
        </w:tc>
      </w:tr>
      <w:tr w:rsidR="005E3A58" w:rsidRPr="00654259" w14:paraId="6FAC21C2" w14:textId="77777777" w:rsidTr="005E3A58">
        <w:trPr>
          <w:trHeight w:val="267"/>
          <w:jc w:val="center"/>
        </w:trPr>
        <w:tc>
          <w:tcPr>
            <w:tcW w:w="2596" w:type="pct"/>
            <w:shd w:val="clear" w:color="auto" w:fill="FFFFFF"/>
          </w:tcPr>
          <w:p w14:paraId="6DA73ABD" w14:textId="2AB89CBF" w:rsidR="005E3A58" w:rsidRPr="005E3A58" w:rsidRDefault="005E3A58" w:rsidP="005E3A58">
            <w:pPr>
              <w:keepNext/>
              <w:keepLines/>
              <w:spacing w:line="276" w:lineRule="auto"/>
              <w:ind w:left="0"/>
              <w:rPr>
                <w:rStyle w:val="nfasis"/>
                <w:rFonts w:ascii="Arial" w:hAnsi="Arial"/>
                <w:b w:val="0"/>
                <w:bCs/>
                <w:i w:val="0"/>
                <w:iCs w:val="0"/>
                <w:color w:val="000000"/>
                <w:sz w:val="18"/>
                <w:szCs w:val="18"/>
              </w:rPr>
            </w:pPr>
            <w:r w:rsidRPr="00874A60">
              <w:rPr>
                <w:rFonts w:ascii="Arial" w:hAnsi="Arial"/>
                <w:b w:val="0"/>
                <w:szCs w:val="22"/>
              </w:rPr>
              <w:t>Tensión de servicios auxiliares de corriente continua</w:t>
            </w:r>
          </w:p>
        </w:tc>
        <w:tc>
          <w:tcPr>
            <w:tcW w:w="2404" w:type="pct"/>
            <w:shd w:val="clear" w:color="auto" w:fill="FFFFFF"/>
          </w:tcPr>
          <w:p w14:paraId="43856623" w14:textId="07620469" w:rsidR="005E3A58" w:rsidRPr="005E3A58" w:rsidRDefault="005E3A58" w:rsidP="005E3A58">
            <w:pPr>
              <w:keepNext/>
              <w:keepLines/>
              <w:spacing w:line="276" w:lineRule="auto"/>
              <w:ind w:left="0"/>
              <w:jc w:val="center"/>
              <w:rPr>
                <w:rStyle w:val="nfasis"/>
                <w:rFonts w:ascii="Arial" w:hAnsi="Arial"/>
                <w:b w:val="0"/>
                <w:bCs/>
                <w:i w:val="0"/>
                <w:iCs w:val="0"/>
                <w:color w:val="000000"/>
                <w:sz w:val="18"/>
                <w:szCs w:val="18"/>
              </w:rPr>
            </w:pPr>
            <w:r w:rsidRPr="00874A60">
              <w:rPr>
                <w:rFonts w:ascii="Arial" w:hAnsi="Arial"/>
                <w:b w:val="0"/>
                <w:szCs w:val="22"/>
              </w:rPr>
              <w:t xml:space="preserve">110 </w:t>
            </w:r>
            <w:proofErr w:type="spellStart"/>
            <w:r w:rsidRPr="00874A60">
              <w:rPr>
                <w:rFonts w:ascii="Arial" w:hAnsi="Arial"/>
                <w:b w:val="0"/>
                <w:szCs w:val="22"/>
              </w:rPr>
              <w:t>Vcc</w:t>
            </w:r>
            <w:proofErr w:type="spellEnd"/>
            <w:r w:rsidRPr="00874A60">
              <w:rPr>
                <w:rFonts w:ascii="Arial" w:hAnsi="Arial"/>
                <w:b w:val="0"/>
                <w:szCs w:val="22"/>
              </w:rPr>
              <w:t xml:space="preserve"> (2 hilos, levantados de tierra)</w:t>
            </w:r>
          </w:p>
        </w:tc>
      </w:tr>
      <w:tr w:rsidR="005E3A58" w:rsidRPr="00654259" w14:paraId="1EA49F24" w14:textId="77777777" w:rsidTr="005E3A58">
        <w:trPr>
          <w:trHeight w:val="343"/>
          <w:jc w:val="center"/>
        </w:trPr>
        <w:tc>
          <w:tcPr>
            <w:tcW w:w="2596" w:type="pct"/>
            <w:shd w:val="clear" w:color="auto" w:fill="FFFFFF"/>
          </w:tcPr>
          <w:p w14:paraId="3997EF89" w14:textId="564FEC63" w:rsidR="005E3A58" w:rsidRPr="005E3A58" w:rsidRDefault="005E3A58" w:rsidP="005E3A58">
            <w:pPr>
              <w:keepNext/>
              <w:keepLines/>
              <w:spacing w:line="276" w:lineRule="auto"/>
              <w:ind w:left="0"/>
              <w:rPr>
                <w:rStyle w:val="nfasis"/>
                <w:rFonts w:ascii="Arial" w:hAnsi="Arial"/>
                <w:b w:val="0"/>
                <w:bCs/>
                <w:i w:val="0"/>
                <w:iCs w:val="0"/>
                <w:color w:val="000000"/>
                <w:sz w:val="18"/>
                <w:szCs w:val="18"/>
              </w:rPr>
            </w:pPr>
            <w:r w:rsidRPr="00874A60">
              <w:rPr>
                <w:rFonts w:ascii="Arial" w:hAnsi="Arial"/>
                <w:b w:val="0"/>
                <w:szCs w:val="22"/>
              </w:rPr>
              <w:t>Margen de tensión</w:t>
            </w:r>
          </w:p>
        </w:tc>
        <w:tc>
          <w:tcPr>
            <w:tcW w:w="2404" w:type="pct"/>
            <w:shd w:val="clear" w:color="auto" w:fill="FFFFFF"/>
          </w:tcPr>
          <w:p w14:paraId="14CD2F84" w14:textId="532C6D4D" w:rsidR="005E3A58" w:rsidRPr="005E3A58" w:rsidRDefault="005E3A58" w:rsidP="005E3A58">
            <w:pPr>
              <w:keepNext/>
              <w:keepLines/>
              <w:spacing w:line="276" w:lineRule="auto"/>
              <w:ind w:left="0"/>
              <w:jc w:val="center"/>
              <w:rPr>
                <w:rStyle w:val="nfasis"/>
                <w:rFonts w:ascii="Arial" w:hAnsi="Arial"/>
                <w:b w:val="0"/>
                <w:bCs/>
                <w:i w:val="0"/>
                <w:iCs w:val="0"/>
                <w:color w:val="000000"/>
                <w:sz w:val="18"/>
                <w:szCs w:val="18"/>
              </w:rPr>
            </w:pPr>
            <w:r w:rsidRPr="00874A60">
              <w:rPr>
                <w:rFonts w:ascii="Arial" w:hAnsi="Arial"/>
                <w:b w:val="0"/>
                <w:szCs w:val="22"/>
              </w:rPr>
              <w:t>85-110 (%)</w:t>
            </w:r>
          </w:p>
        </w:tc>
      </w:tr>
    </w:tbl>
    <w:p w14:paraId="5CA8564F" w14:textId="77777777" w:rsidR="00D56B06" w:rsidRPr="002E4A2B" w:rsidRDefault="00D56B06" w:rsidP="002E4A2B">
      <w:pPr>
        <w:pStyle w:val="Ttulo2"/>
        <w:ind w:left="0" w:firstLine="0"/>
        <w:rPr>
          <w:rFonts w:ascii="Arial Negrita" w:hAnsi="Arial Negrita"/>
          <w:caps/>
        </w:rPr>
      </w:pPr>
      <w:bookmarkStart w:id="39" w:name="_Toc189142799"/>
      <w:bookmarkStart w:id="40" w:name="_Toc190684291"/>
      <w:r w:rsidRPr="002E4A2B">
        <w:rPr>
          <w:rFonts w:ascii="Arial Negrita" w:hAnsi="Arial Negrita"/>
          <w:caps/>
        </w:rPr>
        <w:t>DISEÑO SÍSMICO</w:t>
      </w:r>
      <w:bookmarkEnd w:id="39"/>
      <w:bookmarkEnd w:id="40"/>
    </w:p>
    <w:p w14:paraId="410406F7" w14:textId="1E71E585" w:rsidR="00D56B06" w:rsidRPr="00D56B06" w:rsidRDefault="00077E88" w:rsidP="00D56B06">
      <w:pPr>
        <w:rPr>
          <w:rFonts w:ascii="Arial" w:hAnsi="Arial"/>
          <w:b w:val="0"/>
          <w:bCs/>
        </w:rPr>
      </w:pPr>
      <w:bookmarkStart w:id="41" w:name="_Hlk189057397"/>
      <w:r w:rsidRPr="00077E88">
        <w:rPr>
          <w:rFonts w:ascii="Arial" w:hAnsi="Arial"/>
          <w:b w:val="0"/>
          <w:bCs/>
        </w:rPr>
        <w:t>El equipo deberá validarse sísmicamente según lo indicado en el Anexo Técnico “Requisitos Sísmicos para Instalaciones Eléctricas de Alta Tensión</w:t>
      </w:r>
      <w:r>
        <w:rPr>
          <w:rFonts w:ascii="Arial" w:hAnsi="Arial"/>
          <w:b w:val="0"/>
          <w:bCs/>
        </w:rPr>
        <w:t>”.</w:t>
      </w:r>
    </w:p>
    <w:p w14:paraId="2F1374E3" w14:textId="61C71F2A" w:rsidR="001E74AD" w:rsidRPr="001E74AD" w:rsidRDefault="002E4A2B" w:rsidP="002E4A2B">
      <w:pPr>
        <w:pStyle w:val="Ttulo2"/>
        <w:ind w:left="0" w:firstLine="0"/>
        <w:rPr>
          <w:rFonts w:ascii="Arial Negrita" w:hAnsi="Arial Negrita"/>
          <w:caps/>
        </w:rPr>
      </w:pPr>
      <w:bookmarkStart w:id="42" w:name="_Toc189142802"/>
      <w:bookmarkStart w:id="43" w:name="_Toc190684292"/>
      <w:bookmarkEnd w:id="41"/>
      <w:r w:rsidRPr="001E74AD">
        <w:rPr>
          <w:rFonts w:ascii="Arial Negrita" w:hAnsi="Arial Negrita"/>
        </w:rPr>
        <w:t>CARACTERÍSTICAS PARTICULARES</w:t>
      </w:r>
      <w:bookmarkEnd w:id="42"/>
      <w:bookmarkEnd w:id="43"/>
    </w:p>
    <w:p w14:paraId="5DBCF38A" w14:textId="77777777" w:rsidR="00DC0AB1" w:rsidRPr="00874A60" w:rsidRDefault="00DC0AB1" w:rsidP="00DC0AB1">
      <w:pPr>
        <w:pStyle w:val="SDI-Texto"/>
        <w:rPr>
          <w:rFonts w:ascii="Arial" w:hAnsi="Arial" w:cs="Arial"/>
        </w:rPr>
      </w:pPr>
      <w:r w:rsidRPr="00874A60">
        <w:rPr>
          <w:rFonts w:ascii="Arial" w:hAnsi="Arial" w:cs="Arial"/>
        </w:rPr>
        <w:t xml:space="preserve">Para la realización de este proyecto se requiere la cantidad de suministros que se indican a continuación: </w:t>
      </w:r>
    </w:p>
    <w:p w14:paraId="69E2999A" w14:textId="123E40C4" w:rsidR="00544581" w:rsidRPr="00BE4304" w:rsidRDefault="00544581" w:rsidP="00DC1B65">
      <w:pPr>
        <w:pStyle w:val="Parrafolistavieta"/>
        <w:numPr>
          <w:ilvl w:val="0"/>
          <w:numId w:val="3"/>
        </w:numPr>
        <w:spacing w:after="0"/>
        <w:ind w:left="924" w:hanging="357"/>
        <w:rPr>
          <w:rFonts w:ascii="Arial" w:hAnsi="Arial"/>
        </w:rPr>
      </w:pPr>
      <w:r w:rsidRPr="00BE4304">
        <w:rPr>
          <w:rFonts w:ascii="Arial" w:hAnsi="Arial"/>
        </w:rPr>
        <w:t xml:space="preserve">Un (1) Grupo generador de emergencia potencia </w:t>
      </w:r>
      <w:r w:rsidR="00065859" w:rsidRPr="00BE4304">
        <w:rPr>
          <w:rFonts w:ascii="Arial" w:hAnsi="Arial"/>
        </w:rPr>
        <w:t xml:space="preserve">prime de </w:t>
      </w:r>
      <w:r w:rsidR="00727608" w:rsidRPr="00BE4304">
        <w:rPr>
          <w:rFonts w:ascii="Arial" w:hAnsi="Arial"/>
        </w:rPr>
        <w:t>50</w:t>
      </w:r>
      <w:r w:rsidR="00065859" w:rsidRPr="00BE4304">
        <w:rPr>
          <w:rFonts w:ascii="Arial" w:hAnsi="Arial"/>
        </w:rPr>
        <w:t xml:space="preserve"> kVA (</w:t>
      </w:r>
      <w:r w:rsidR="00484ECC" w:rsidRPr="00BE4304">
        <w:rPr>
          <w:rFonts w:ascii="Arial" w:hAnsi="Arial"/>
        </w:rPr>
        <w:t xml:space="preserve">stand </w:t>
      </w:r>
      <w:proofErr w:type="spellStart"/>
      <w:r w:rsidR="00484ECC" w:rsidRPr="00BE4304">
        <w:rPr>
          <w:rFonts w:ascii="Arial" w:hAnsi="Arial"/>
        </w:rPr>
        <w:t>by</w:t>
      </w:r>
      <w:proofErr w:type="spellEnd"/>
      <w:r w:rsidR="00065859" w:rsidRPr="00BE4304">
        <w:rPr>
          <w:rFonts w:ascii="Arial" w:hAnsi="Arial"/>
        </w:rPr>
        <w:t xml:space="preserve">), respectivamente </w:t>
      </w:r>
      <w:r w:rsidRPr="00BE4304">
        <w:rPr>
          <w:rFonts w:ascii="Arial" w:hAnsi="Arial"/>
        </w:rPr>
        <w:t>para instalación exterior, con estanque propio de combustible que garantice una autonomía de al menos 8 horas a máxima potencia de funcionamiento.</w:t>
      </w:r>
    </w:p>
    <w:p w14:paraId="595F9455" w14:textId="77777777" w:rsidR="00544581" w:rsidRPr="00874A60" w:rsidRDefault="00544581" w:rsidP="00544581">
      <w:pPr>
        <w:pStyle w:val="SDI-Texto"/>
        <w:rPr>
          <w:rFonts w:ascii="Arial" w:hAnsi="Arial" w:cs="Arial"/>
        </w:rPr>
      </w:pPr>
      <w:r w:rsidRPr="00874A60">
        <w:rPr>
          <w:rFonts w:ascii="Arial" w:hAnsi="Arial" w:cs="Arial"/>
        </w:rPr>
        <w:t xml:space="preserve">El estanque de combustible puede ser parte del propio grupo generador siempre y cuando cumpla con la cantidad de tiempo requerido. </w:t>
      </w:r>
    </w:p>
    <w:p w14:paraId="42CA5639" w14:textId="1540CEA6" w:rsidR="00544581" w:rsidRDefault="00544581" w:rsidP="00544581">
      <w:pPr>
        <w:pStyle w:val="SDI-Texto"/>
        <w:rPr>
          <w:rFonts w:ascii="Arial" w:hAnsi="Arial" w:cs="Arial"/>
        </w:rPr>
      </w:pPr>
      <w:r w:rsidRPr="00874A60">
        <w:rPr>
          <w:rFonts w:ascii="Arial" w:hAnsi="Arial" w:cs="Arial"/>
        </w:rPr>
        <w:t xml:space="preserve">Las características técnicas generales y específicas del Grupo generador de emergencia, tensiones de diseño y operación, además de sus principales equipamientos, se indican en </w:t>
      </w:r>
      <w:r w:rsidR="006921DE" w:rsidRPr="00727608">
        <w:rPr>
          <w:rFonts w:ascii="Arial" w:hAnsi="Arial" w:cs="Arial"/>
        </w:rPr>
        <w:t>ENG-OA-RON-SE-EL-HD-008</w:t>
      </w:r>
      <w:r w:rsidR="006921DE">
        <w:rPr>
          <w:rFonts w:ascii="Arial" w:hAnsi="Arial" w:cs="Arial"/>
        </w:rPr>
        <w:t xml:space="preserve"> “</w:t>
      </w:r>
      <w:proofErr w:type="spellStart"/>
      <w:r w:rsidR="006921DE" w:rsidRPr="00727608">
        <w:rPr>
          <w:rFonts w:ascii="Arial" w:hAnsi="Arial" w:cs="Arial"/>
        </w:rPr>
        <w:t>HCTG</w:t>
      </w:r>
      <w:proofErr w:type="spellEnd"/>
      <w:r w:rsidR="006921DE" w:rsidRPr="00727608">
        <w:rPr>
          <w:rFonts w:ascii="Arial" w:hAnsi="Arial" w:cs="Arial"/>
        </w:rPr>
        <w:t xml:space="preserve"> Grupo </w:t>
      </w:r>
      <w:proofErr w:type="spellStart"/>
      <w:r w:rsidR="006921DE" w:rsidRPr="00727608">
        <w:rPr>
          <w:rFonts w:ascii="Arial" w:hAnsi="Arial" w:cs="Arial"/>
        </w:rPr>
        <w:t>Electrogeno</w:t>
      </w:r>
      <w:proofErr w:type="spellEnd"/>
      <w:r w:rsidR="006921DE">
        <w:rPr>
          <w:rFonts w:ascii="Arial" w:hAnsi="Arial" w:cs="Arial"/>
        </w:rPr>
        <w:t>”</w:t>
      </w:r>
      <w:r w:rsidRPr="00874A60">
        <w:rPr>
          <w:rFonts w:ascii="Arial" w:hAnsi="Arial" w:cs="Arial"/>
        </w:rPr>
        <w:t xml:space="preserve">. </w:t>
      </w:r>
    </w:p>
    <w:p w14:paraId="09FAF22C" w14:textId="372D302C" w:rsidR="00DC0AB1" w:rsidRPr="00DC1B65" w:rsidRDefault="00DC0AB1" w:rsidP="00DC1B65">
      <w:pPr>
        <w:pStyle w:val="Ttulo3"/>
        <w:rPr>
          <w:rFonts w:cs="Arial"/>
        </w:rPr>
      </w:pPr>
      <w:bookmarkStart w:id="44" w:name="_Toc190684293"/>
      <w:r w:rsidRPr="00DC1B65">
        <w:rPr>
          <w:rFonts w:cs="Arial"/>
        </w:rPr>
        <w:t>CARÁCTERÍSTICAS DE DISEÑO GENERAL</w:t>
      </w:r>
      <w:bookmarkEnd w:id="44"/>
    </w:p>
    <w:p w14:paraId="4BD1864A" w14:textId="53C49C13" w:rsidR="00727608" w:rsidRDefault="00544581" w:rsidP="00544581">
      <w:pPr>
        <w:pStyle w:val="SDI-Texto"/>
        <w:rPr>
          <w:rFonts w:ascii="Arial" w:hAnsi="Arial" w:cs="Arial"/>
        </w:rPr>
      </w:pPr>
      <w:r w:rsidRPr="00874A60">
        <w:rPr>
          <w:rFonts w:ascii="Arial" w:hAnsi="Arial" w:cs="Arial"/>
        </w:rPr>
        <w:t xml:space="preserve">Los equipos ofrecidos deberán cumplir con las características de capacidades, clase, frecuencia y otras características eléctricas y constructivas indicadas </w:t>
      </w:r>
      <w:r w:rsidR="00727608" w:rsidRPr="00727608">
        <w:rPr>
          <w:rFonts w:ascii="Arial" w:hAnsi="Arial" w:cs="Arial"/>
        </w:rPr>
        <w:t>ENG-OA-RON-SE-EL-HD-008</w:t>
      </w:r>
      <w:r w:rsidR="00727608">
        <w:rPr>
          <w:rFonts w:ascii="Arial" w:hAnsi="Arial" w:cs="Arial"/>
        </w:rPr>
        <w:t xml:space="preserve"> “</w:t>
      </w:r>
      <w:r w:rsidR="00727608" w:rsidRPr="00727608">
        <w:rPr>
          <w:rFonts w:ascii="Arial" w:hAnsi="Arial" w:cs="Arial"/>
        </w:rPr>
        <w:t xml:space="preserve">HCTG Grupo </w:t>
      </w:r>
      <w:r w:rsidR="00157A64" w:rsidRPr="00727608">
        <w:rPr>
          <w:rFonts w:ascii="Arial" w:hAnsi="Arial" w:cs="Arial"/>
        </w:rPr>
        <w:t>Electrógeno</w:t>
      </w:r>
      <w:r w:rsidR="00727608">
        <w:rPr>
          <w:rFonts w:ascii="Arial" w:hAnsi="Arial" w:cs="Arial"/>
        </w:rPr>
        <w:t>”.</w:t>
      </w:r>
    </w:p>
    <w:p w14:paraId="3C03A186" w14:textId="77777777" w:rsidR="00544581" w:rsidRPr="00874A60" w:rsidRDefault="00544581" w:rsidP="00544581">
      <w:pPr>
        <w:pStyle w:val="SDI-Texto"/>
        <w:rPr>
          <w:rFonts w:ascii="Arial" w:hAnsi="Arial" w:cs="Arial"/>
        </w:rPr>
      </w:pPr>
      <w:r w:rsidRPr="00874A60">
        <w:rPr>
          <w:rFonts w:ascii="Arial" w:hAnsi="Arial" w:cs="Arial"/>
        </w:rPr>
        <w:t>El equipo deberá ser diseñado para servicio pesado, continuo, considerando un mínimo de detenciones por mantenimiento rutinario, aun cuando normalmente operará en régimen de espera (“stand-</w:t>
      </w:r>
      <w:proofErr w:type="spellStart"/>
      <w:r w:rsidRPr="00874A60">
        <w:rPr>
          <w:rFonts w:ascii="Arial" w:hAnsi="Arial" w:cs="Arial"/>
        </w:rPr>
        <w:t>by</w:t>
      </w:r>
      <w:proofErr w:type="spellEnd"/>
      <w:r w:rsidRPr="00874A60">
        <w:rPr>
          <w:rFonts w:ascii="Arial" w:hAnsi="Arial" w:cs="Arial"/>
        </w:rPr>
        <w:t>”), entrando en funcionamiento de manera automática, con partida rápida, cuando se produzca una falla en el suministro de energía de la red y capacidad de reposición al suministro normal, también automático, después de un tiempo programable, cuando se restituya el suministro de energía de la red.</w:t>
      </w:r>
    </w:p>
    <w:p w14:paraId="7258734F" w14:textId="77777777" w:rsidR="00544581" w:rsidRPr="00874A60" w:rsidRDefault="00544581" w:rsidP="00544581">
      <w:pPr>
        <w:pStyle w:val="SDI-Texto"/>
        <w:rPr>
          <w:rFonts w:ascii="Arial" w:hAnsi="Arial" w:cs="Arial"/>
        </w:rPr>
      </w:pPr>
      <w:r w:rsidRPr="00874A60">
        <w:rPr>
          <w:rFonts w:ascii="Arial" w:hAnsi="Arial" w:cs="Arial"/>
        </w:rPr>
        <w:lastRenderedPageBreak/>
        <w:t>Los equipos ofrecidos deberán corresponder a diseños y construcción estándar del Proveedor, con el cual ha tenido una experiencia completamente satisfactoria y demostrable. Esto incluye la capacidad de conservar las características de funcionamiento, la precisión en el servicio, la calidad de los materiales y las terminaciones, la durabilidad de la construcción en general, la facilidad de mantenimiento, etc.</w:t>
      </w:r>
    </w:p>
    <w:p w14:paraId="464C918A" w14:textId="77777777" w:rsidR="00544581" w:rsidRPr="00874A60" w:rsidRDefault="00544581" w:rsidP="00544581">
      <w:pPr>
        <w:pStyle w:val="SDI-Texto"/>
        <w:rPr>
          <w:rFonts w:ascii="Arial" w:hAnsi="Arial" w:cs="Arial"/>
        </w:rPr>
      </w:pPr>
      <w:r w:rsidRPr="00874A60">
        <w:rPr>
          <w:rFonts w:ascii="Arial" w:hAnsi="Arial" w:cs="Arial"/>
        </w:rPr>
        <w:t>El grupo de emergencia diésel será conectado a una barra de servicios esenciales, para régimen de carga permanente, completo. Será diseñado para funcionar sin vigilancia, con sus equipos asociados, accesorios y herramientas, para instalación estacionaria y servicio de emergencia.</w:t>
      </w:r>
    </w:p>
    <w:p w14:paraId="02782E15" w14:textId="77777777" w:rsidR="00544581" w:rsidRPr="00874A60" w:rsidRDefault="00544581" w:rsidP="00544581">
      <w:pPr>
        <w:pStyle w:val="SDI-Texto"/>
        <w:rPr>
          <w:rFonts w:ascii="Arial" w:hAnsi="Arial" w:cs="Arial"/>
        </w:rPr>
      </w:pPr>
      <w:r w:rsidRPr="00874A60">
        <w:rPr>
          <w:rFonts w:ascii="Arial" w:hAnsi="Arial" w:cs="Arial"/>
        </w:rPr>
        <w:t>Contará con un tablero de control para la operación y control del sistema, incluyendo todos los equipos necesarios para la sincronización y transferencia automática a la red, tomando en consideración lo expuesto en los puntos anteriores.</w:t>
      </w:r>
    </w:p>
    <w:p w14:paraId="1741780D" w14:textId="27885463" w:rsidR="00DC0AB1" w:rsidRPr="00874A60" w:rsidRDefault="00544581" w:rsidP="00544581">
      <w:pPr>
        <w:pStyle w:val="SDI-Texto"/>
        <w:rPr>
          <w:rFonts w:ascii="Arial" w:hAnsi="Arial" w:cs="Arial"/>
        </w:rPr>
      </w:pPr>
      <w:r w:rsidRPr="00874A60">
        <w:rPr>
          <w:rFonts w:ascii="Arial" w:hAnsi="Arial" w:cs="Arial"/>
        </w:rPr>
        <w:t>El grupo electrógeno estará constituido, a lo menos, por los siguientes componentes principales:</w:t>
      </w:r>
    </w:p>
    <w:p w14:paraId="2E5043CC"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Motor diésel completo y equipo asociado.</w:t>
      </w:r>
    </w:p>
    <w:p w14:paraId="5845AE6B"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Generador completo, equipo de excitación y equipo asociado.</w:t>
      </w:r>
    </w:p>
    <w:p w14:paraId="04411963"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Bastidor para el conjunto motor-generador y radiador.</w:t>
      </w:r>
    </w:p>
    <w:p w14:paraId="5077AEA0"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Acoplamiento entre motor y generador.</w:t>
      </w:r>
    </w:p>
    <w:p w14:paraId="1A730ACA" w14:textId="22F8211A" w:rsidR="00544581" w:rsidRPr="00874A60" w:rsidRDefault="00544581" w:rsidP="0095025D">
      <w:pPr>
        <w:pStyle w:val="Normal2"/>
        <w:numPr>
          <w:ilvl w:val="0"/>
          <w:numId w:val="3"/>
        </w:numPr>
        <w:rPr>
          <w:rFonts w:ascii="Arial" w:hAnsi="Arial" w:cs="Arial"/>
        </w:rPr>
      </w:pPr>
      <w:r w:rsidRPr="00874A60">
        <w:rPr>
          <w:rFonts w:ascii="Arial" w:hAnsi="Arial" w:cs="Arial"/>
        </w:rPr>
        <w:t>Celda de control completa incluyendo un interruptor de operación eléctrica, de corriente nominal no inferior a la corriente nominal del generador de emergencia más un 1</w:t>
      </w:r>
      <w:r w:rsidR="0047141A" w:rsidRPr="00874A60">
        <w:rPr>
          <w:rFonts w:ascii="Arial" w:hAnsi="Arial" w:cs="Arial"/>
        </w:rPr>
        <w:t>5</w:t>
      </w:r>
      <w:r w:rsidRPr="00874A60">
        <w:rPr>
          <w:rFonts w:ascii="Arial" w:hAnsi="Arial" w:cs="Arial"/>
        </w:rPr>
        <w:t>%</w:t>
      </w:r>
      <w:r w:rsidR="003D1721">
        <w:rPr>
          <w:rFonts w:ascii="Arial" w:hAnsi="Arial" w:cs="Arial"/>
        </w:rPr>
        <w:t>.</w:t>
      </w:r>
    </w:p>
    <w:p w14:paraId="4A71B8FB"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Sistema de arranque manual y automático.</w:t>
      </w:r>
    </w:p>
    <w:p w14:paraId="07D2479C"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Sistema completo de arranque, compuesto de: motor de arranque, batería de arranque y cargador de baterías.</w:t>
      </w:r>
    </w:p>
    <w:p w14:paraId="2911D7A8"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Sistema de aire de admisión, incluso silenciador, filtros, celosías y ductos.</w:t>
      </w:r>
    </w:p>
    <w:p w14:paraId="2C8B1369"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 xml:space="preserve">Sistema de combustible diésel, incluyendo bombas, filtros, válvulas y </w:t>
      </w:r>
      <w:proofErr w:type="spellStart"/>
      <w:r w:rsidRPr="00874A60">
        <w:rPr>
          <w:rFonts w:ascii="Arial" w:hAnsi="Arial" w:cs="Arial"/>
        </w:rPr>
        <w:t>fittings</w:t>
      </w:r>
      <w:proofErr w:type="spellEnd"/>
      <w:r w:rsidRPr="00874A60">
        <w:rPr>
          <w:rFonts w:ascii="Arial" w:hAnsi="Arial" w:cs="Arial"/>
        </w:rPr>
        <w:t>.</w:t>
      </w:r>
    </w:p>
    <w:p w14:paraId="6E7472A4"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 xml:space="preserve">Sistema de gases de escape completo, incluyendo silenciador de escape tipo residencial, uniones flexibles de escape, </w:t>
      </w:r>
      <w:proofErr w:type="spellStart"/>
      <w:r w:rsidRPr="00874A60">
        <w:rPr>
          <w:rFonts w:ascii="Arial" w:hAnsi="Arial" w:cs="Arial"/>
        </w:rPr>
        <w:t>flanges</w:t>
      </w:r>
      <w:proofErr w:type="spellEnd"/>
      <w:r w:rsidRPr="00874A60">
        <w:rPr>
          <w:rFonts w:ascii="Arial" w:hAnsi="Arial" w:cs="Arial"/>
        </w:rPr>
        <w:t>, pernos, empaquetaduras, ductos y codos para el montaje y aislante térmico para los ductos dentro de la sala de cada grupo.</w:t>
      </w:r>
    </w:p>
    <w:p w14:paraId="045EF312"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Sistema de agua de refrigeración del motor, incluso bombas, radiadores, ventiladores, válvulas termostáticas, entre otros.</w:t>
      </w:r>
    </w:p>
    <w:p w14:paraId="499FA5D2"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Sistema de precalentamiento del motor, para facilitar el arranque a bajas temperaturas (calefactor eléctrico para el agua de refrigeración y sistema de precalentamiento para el aceite del motor diésel).</w:t>
      </w:r>
    </w:p>
    <w:p w14:paraId="0CA9508B"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Sistema de lubricación, incluso bombas, filtros dobles, intercambiadores de calor, entre otros.</w:t>
      </w:r>
    </w:p>
    <w:p w14:paraId="5683A382"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Protecciones de seguridad para elementos en movimiento.</w:t>
      </w:r>
    </w:p>
    <w:p w14:paraId="1324A937"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lastRenderedPageBreak/>
        <w:t>Instrumental y protecciones de funcionamiento para el motor y el generador.</w:t>
      </w:r>
    </w:p>
    <w:p w14:paraId="007C678B"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Placas de características en idioma español para todo el equipo.</w:t>
      </w:r>
    </w:p>
    <w:p w14:paraId="3F9CFAB1"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Juego de repuestos de consumo normal, tanto de desgaste como de seguridad.</w:t>
      </w:r>
    </w:p>
    <w:p w14:paraId="044A1ED0"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Válvulas de seguridad, juntas de dilatación, piezas de conexión, ductos de aire, uniones flexibles, válvulas, filtros, tuberías, aislación, switches, indicadores de nivel, entre otros, para los diversos circuitos.</w:t>
      </w:r>
    </w:p>
    <w:p w14:paraId="2A8CCD95"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Todo otro equipo o accesorio necesario para una operación segura y eficiente del grupo.</w:t>
      </w:r>
    </w:p>
    <w:p w14:paraId="76B7938F" w14:textId="58DF17FC" w:rsidR="00544581" w:rsidRPr="00874A60" w:rsidRDefault="00544581" w:rsidP="00544581">
      <w:pPr>
        <w:pStyle w:val="Normal2"/>
        <w:numPr>
          <w:ilvl w:val="0"/>
          <w:numId w:val="3"/>
        </w:numPr>
        <w:rPr>
          <w:rFonts w:ascii="Arial" w:hAnsi="Arial" w:cs="Arial"/>
        </w:rPr>
      </w:pPr>
      <w:r w:rsidRPr="00874A60">
        <w:rPr>
          <w:rFonts w:ascii="Arial" w:hAnsi="Arial" w:cs="Arial"/>
        </w:rPr>
        <w:t>Cables de fuerza y cables de control para interconexión entre el grupo, sus equipos auxiliares y la celda de control, con los respectivos conectores.</w:t>
      </w:r>
    </w:p>
    <w:p w14:paraId="01A7FA90" w14:textId="56B1B721" w:rsidR="0047141A" w:rsidRPr="00874A60" w:rsidRDefault="0047141A" w:rsidP="0047141A">
      <w:pPr>
        <w:pStyle w:val="Normal2"/>
        <w:numPr>
          <w:ilvl w:val="0"/>
          <w:numId w:val="3"/>
        </w:numPr>
        <w:rPr>
          <w:rFonts w:ascii="Arial" w:hAnsi="Arial" w:cs="Arial"/>
        </w:rPr>
      </w:pPr>
      <w:r w:rsidRPr="00874A60">
        <w:rPr>
          <w:rFonts w:ascii="Arial" w:hAnsi="Arial" w:cs="Arial"/>
        </w:rPr>
        <w:t>El grupo deberá poder entregar, en el lugar de instalación, en bornes del generador, en trabajo continuo, a tensión nominal, considerando un factor de potencia 0,8 inductivo, el rendimiento del generador indicado por el proveedor, una potencia activa que se indica en la hoja de datos, en modalidad Prime</w:t>
      </w:r>
    </w:p>
    <w:p w14:paraId="2C5EA1C6" w14:textId="3D36897F" w:rsidR="0047141A" w:rsidRPr="00874A60" w:rsidRDefault="0047141A" w:rsidP="0047141A">
      <w:pPr>
        <w:pStyle w:val="Normal2"/>
        <w:numPr>
          <w:ilvl w:val="0"/>
          <w:numId w:val="3"/>
        </w:numPr>
        <w:rPr>
          <w:rFonts w:ascii="Arial" w:hAnsi="Arial" w:cs="Arial"/>
        </w:rPr>
      </w:pPr>
      <w:r w:rsidRPr="00874A60">
        <w:rPr>
          <w:rFonts w:ascii="Arial" w:hAnsi="Arial" w:cs="Arial"/>
        </w:rPr>
        <w:t>El o los turbo-cargadores de aire de admisión (de ser ofrecidos), deberán ser de la más alta calidad de fabricación.</w:t>
      </w:r>
    </w:p>
    <w:p w14:paraId="7BA4CB42" w14:textId="3D3B70AE" w:rsidR="00544581" w:rsidRPr="00874A60" w:rsidRDefault="00544581" w:rsidP="00544581">
      <w:pPr>
        <w:pStyle w:val="Normal2"/>
        <w:numPr>
          <w:ilvl w:val="0"/>
          <w:numId w:val="3"/>
        </w:numPr>
        <w:rPr>
          <w:rFonts w:ascii="Arial" w:hAnsi="Arial" w:cs="Arial"/>
        </w:rPr>
      </w:pPr>
      <w:r w:rsidRPr="00874A60">
        <w:rPr>
          <w:rFonts w:ascii="Arial" w:hAnsi="Arial" w:cs="Arial"/>
        </w:rPr>
        <w:t>Será de responsabilidad de El Contratista proveer todos los elementos e insumos necesarios para la realización de pruebas y controles del equipo durante el proceso de puesta en servicio, así como el primer llenado de combustible del estanque, una vez finalizadas las pruebas.</w:t>
      </w:r>
    </w:p>
    <w:p w14:paraId="7C169BFB"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El Sistema Eléctrico al cual el grupo electrógeno estará conectado tendrá las siguientes características:</w:t>
      </w:r>
    </w:p>
    <w:p w14:paraId="0A6AF9E0" w14:textId="77777777" w:rsidR="00544581" w:rsidRPr="00874A60" w:rsidRDefault="00544581" w:rsidP="00544581">
      <w:pPr>
        <w:pStyle w:val="Normal2"/>
        <w:numPr>
          <w:ilvl w:val="1"/>
          <w:numId w:val="3"/>
        </w:numPr>
        <w:rPr>
          <w:rFonts w:ascii="Arial" w:hAnsi="Arial" w:cs="Arial"/>
        </w:rPr>
      </w:pPr>
      <w:r w:rsidRPr="00874A60">
        <w:rPr>
          <w:rFonts w:ascii="Arial" w:hAnsi="Arial" w:cs="Arial"/>
        </w:rPr>
        <w:t>Frecuencia: 50 Hz.</w:t>
      </w:r>
    </w:p>
    <w:p w14:paraId="4500CC6F" w14:textId="77777777" w:rsidR="00544581" w:rsidRPr="00874A60" w:rsidRDefault="00544581" w:rsidP="00544581">
      <w:pPr>
        <w:pStyle w:val="Normal2"/>
        <w:numPr>
          <w:ilvl w:val="1"/>
          <w:numId w:val="3"/>
        </w:numPr>
        <w:rPr>
          <w:rFonts w:ascii="Arial" w:hAnsi="Arial" w:cs="Arial"/>
        </w:rPr>
      </w:pPr>
      <w:r w:rsidRPr="00874A60">
        <w:rPr>
          <w:rFonts w:ascii="Arial" w:hAnsi="Arial" w:cs="Arial"/>
        </w:rPr>
        <w:t>Neutro del sistema: Sólidamente conectado a tierra.</w:t>
      </w:r>
    </w:p>
    <w:p w14:paraId="4AAF91CB" w14:textId="58DFB0AF" w:rsidR="00544581" w:rsidRPr="00874A60" w:rsidRDefault="00544581" w:rsidP="00544581">
      <w:pPr>
        <w:pStyle w:val="Normal2"/>
        <w:numPr>
          <w:ilvl w:val="1"/>
          <w:numId w:val="3"/>
        </w:numPr>
        <w:rPr>
          <w:rFonts w:ascii="Arial" w:hAnsi="Arial" w:cs="Arial"/>
        </w:rPr>
      </w:pPr>
      <w:r w:rsidRPr="00874A60">
        <w:rPr>
          <w:rFonts w:ascii="Arial" w:hAnsi="Arial" w:cs="Arial"/>
        </w:rPr>
        <w:t xml:space="preserve">Voltajes Auxiliares según lo indicado en el punto </w:t>
      </w:r>
      <w:r w:rsidR="005B1DE0">
        <w:rPr>
          <w:rFonts w:ascii="Arial" w:hAnsi="Arial" w:cs="Arial"/>
        </w:rPr>
        <w:t>5</w:t>
      </w:r>
      <w:r w:rsidRPr="00874A60">
        <w:rPr>
          <w:rFonts w:ascii="Arial" w:hAnsi="Arial" w:cs="Arial"/>
        </w:rPr>
        <w:t xml:space="preserve"> del presente documento.</w:t>
      </w:r>
    </w:p>
    <w:p w14:paraId="489CA8A6" w14:textId="3F7C536E" w:rsidR="0047141A" w:rsidRPr="00874A60" w:rsidRDefault="0047141A" w:rsidP="0047141A">
      <w:pPr>
        <w:pStyle w:val="Normal2"/>
        <w:rPr>
          <w:rFonts w:ascii="Arial" w:hAnsi="Arial" w:cs="Arial"/>
        </w:rPr>
      </w:pPr>
      <w:r w:rsidRPr="00874A60">
        <w:rPr>
          <w:rFonts w:ascii="Arial" w:hAnsi="Arial" w:cs="Arial"/>
        </w:rPr>
        <w:t>El grupo deberá ser adecuado para la siguiente secuencia de toma de carga a una temperatura ambiente de 10 °C:</w:t>
      </w:r>
    </w:p>
    <w:p w14:paraId="3CFEC72A" w14:textId="4D0A466F" w:rsidR="0047141A" w:rsidRPr="00874A60" w:rsidRDefault="0047141A" w:rsidP="0047141A">
      <w:pPr>
        <w:pStyle w:val="Normal2"/>
        <w:numPr>
          <w:ilvl w:val="0"/>
          <w:numId w:val="3"/>
        </w:numPr>
        <w:rPr>
          <w:rFonts w:ascii="Arial" w:hAnsi="Arial" w:cs="Arial"/>
        </w:rPr>
      </w:pPr>
      <w:r w:rsidRPr="00874A60">
        <w:rPr>
          <w:rFonts w:ascii="Arial" w:hAnsi="Arial" w:cs="Arial"/>
        </w:rPr>
        <w:t>Primer escalón: Conexión instantánea de 60% de su potencia nominal antes de 10 segundos desde el momento de partida en estado frío.</w:t>
      </w:r>
    </w:p>
    <w:p w14:paraId="152B6E74" w14:textId="27729D21" w:rsidR="0047141A" w:rsidRPr="00874A60" w:rsidRDefault="0047141A" w:rsidP="008F76F8">
      <w:pPr>
        <w:pStyle w:val="Normal2"/>
        <w:keepLines/>
        <w:numPr>
          <w:ilvl w:val="0"/>
          <w:numId w:val="3"/>
        </w:numPr>
        <w:ind w:left="714" w:hanging="357"/>
        <w:rPr>
          <w:rFonts w:ascii="Arial" w:hAnsi="Arial" w:cs="Arial"/>
        </w:rPr>
      </w:pPr>
      <w:r w:rsidRPr="00874A60">
        <w:rPr>
          <w:rFonts w:ascii="Arial" w:hAnsi="Arial" w:cs="Arial"/>
        </w:rPr>
        <w:t>Instantánea adicional de 40% de su potencia. Segundo escalón: Conexión nominal después de transcurridos 30 segundos desde el momento de partida en estado frío, esto es, en un tiempo máximo de 20 segundos, después de entregado el primer escalón de 60% de la potencia nominal.</w:t>
      </w:r>
    </w:p>
    <w:p w14:paraId="6B3627EE" w14:textId="23F7D997" w:rsidR="0047141A" w:rsidRPr="00874A60" w:rsidRDefault="0047141A" w:rsidP="0047141A">
      <w:pPr>
        <w:pStyle w:val="Normal2"/>
        <w:numPr>
          <w:ilvl w:val="0"/>
          <w:numId w:val="3"/>
        </w:numPr>
        <w:rPr>
          <w:rFonts w:ascii="Arial" w:hAnsi="Arial" w:cs="Arial"/>
        </w:rPr>
      </w:pPr>
      <w:r w:rsidRPr="00874A60">
        <w:rPr>
          <w:rFonts w:ascii="Arial" w:hAnsi="Arial" w:cs="Arial"/>
        </w:rPr>
        <w:t>El sistema de emergencia será diseñado para operar en la subestación señalada.</w:t>
      </w:r>
    </w:p>
    <w:p w14:paraId="4C78FFEC" w14:textId="77777777" w:rsidR="00544581" w:rsidRPr="00874A60" w:rsidRDefault="00544581" w:rsidP="00544581">
      <w:pPr>
        <w:rPr>
          <w:rFonts w:ascii="Arial" w:hAnsi="Arial"/>
          <w:b w:val="0"/>
          <w:szCs w:val="22"/>
        </w:rPr>
      </w:pPr>
      <w:r w:rsidRPr="00874A60">
        <w:rPr>
          <w:rFonts w:ascii="Arial" w:hAnsi="Arial"/>
          <w:b w:val="0"/>
          <w:szCs w:val="22"/>
        </w:rPr>
        <w:t>El estanque de combustible del grupo generador, y el estanque adicional según se indique su necesidad en la hoja de datos, deberá ser completo, incluyendo, entre otros:</w:t>
      </w:r>
    </w:p>
    <w:p w14:paraId="58FEDF25" w14:textId="33BC6C8A" w:rsidR="00544581" w:rsidRPr="00874A60" w:rsidRDefault="00544581" w:rsidP="00544581">
      <w:pPr>
        <w:pStyle w:val="Normal2"/>
        <w:numPr>
          <w:ilvl w:val="0"/>
          <w:numId w:val="3"/>
        </w:numPr>
        <w:rPr>
          <w:rFonts w:ascii="Arial" w:hAnsi="Arial" w:cs="Arial"/>
        </w:rPr>
      </w:pPr>
      <w:r w:rsidRPr="00874A60">
        <w:rPr>
          <w:rFonts w:ascii="Arial" w:hAnsi="Arial" w:cs="Arial"/>
        </w:rPr>
        <w:t>Tapa de inspección</w:t>
      </w:r>
      <w:r w:rsidR="009B1D85">
        <w:rPr>
          <w:rFonts w:ascii="Arial" w:hAnsi="Arial" w:cs="Arial"/>
        </w:rPr>
        <w:t>.</w:t>
      </w:r>
    </w:p>
    <w:p w14:paraId="44C3632F" w14:textId="2FD00E00" w:rsidR="00544581" w:rsidRPr="00874A60" w:rsidRDefault="00544581" w:rsidP="00544581">
      <w:pPr>
        <w:pStyle w:val="Normal2"/>
        <w:numPr>
          <w:ilvl w:val="0"/>
          <w:numId w:val="3"/>
        </w:numPr>
        <w:rPr>
          <w:rFonts w:ascii="Arial" w:hAnsi="Arial" w:cs="Arial"/>
        </w:rPr>
      </w:pPr>
      <w:r w:rsidRPr="00874A60">
        <w:rPr>
          <w:rFonts w:ascii="Arial" w:hAnsi="Arial" w:cs="Arial"/>
        </w:rPr>
        <w:t>Indicador de nivel</w:t>
      </w:r>
      <w:r w:rsidR="009B1D85">
        <w:rPr>
          <w:rFonts w:ascii="Arial" w:hAnsi="Arial" w:cs="Arial"/>
        </w:rPr>
        <w:t>.</w:t>
      </w:r>
    </w:p>
    <w:p w14:paraId="16C0ECA0" w14:textId="02123DCB" w:rsidR="00544581" w:rsidRPr="00874A60" w:rsidRDefault="00544581" w:rsidP="00544581">
      <w:pPr>
        <w:pStyle w:val="Normal2"/>
        <w:numPr>
          <w:ilvl w:val="0"/>
          <w:numId w:val="3"/>
        </w:numPr>
        <w:rPr>
          <w:rFonts w:ascii="Arial" w:hAnsi="Arial" w:cs="Arial"/>
        </w:rPr>
      </w:pPr>
      <w:r w:rsidRPr="00874A60">
        <w:rPr>
          <w:rFonts w:ascii="Arial" w:hAnsi="Arial" w:cs="Arial"/>
        </w:rPr>
        <w:lastRenderedPageBreak/>
        <w:t>Switch de nivel para comando de la bomba de llenado</w:t>
      </w:r>
      <w:r w:rsidR="009B1D85">
        <w:rPr>
          <w:rFonts w:ascii="Arial" w:hAnsi="Arial" w:cs="Arial"/>
        </w:rPr>
        <w:t>.</w:t>
      </w:r>
    </w:p>
    <w:p w14:paraId="024274D8"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 xml:space="preserve">Soporte metálico para su anclaje al piso, válvulas y </w:t>
      </w:r>
      <w:proofErr w:type="spellStart"/>
      <w:r w:rsidRPr="00874A60">
        <w:rPr>
          <w:rFonts w:ascii="Arial" w:hAnsi="Arial" w:cs="Arial"/>
        </w:rPr>
        <w:t>fittings</w:t>
      </w:r>
      <w:proofErr w:type="spellEnd"/>
      <w:r w:rsidRPr="00874A60">
        <w:rPr>
          <w:rFonts w:ascii="Arial" w:hAnsi="Arial" w:cs="Arial"/>
        </w:rPr>
        <w:t>.</w:t>
      </w:r>
    </w:p>
    <w:p w14:paraId="4A893738" w14:textId="77777777" w:rsidR="00544581" w:rsidRPr="00874A60" w:rsidRDefault="00544581" w:rsidP="00544581">
      <w:pPr>
        <w:pStyle w:val="Normal2"/>
        <w:numPr>
          <w:ilvl w:val="0"/>
          <w:numId w:val="3"/>
        </w:numPr>
        <w:rPr>
          <w:rFonts w:ascii="Arial" w:hAnsi="Arial" w:cs="Arial"/>
        </w:rPr>
      </w:pPr>
      <w:r w:rsidRPr="00874A60">
        <w:rPr>
          <w:rFonts w:ascii="Arial" w:hAnsi="Arial" w:cs="Arial"/>
        </w:rPr>
        <w:t>Bomba manual tipo reloj para llenado del estanque de combustible de uso diario, en caso de falla de la bomba eléctrica.</w:t>
      </w:r>
    </w:p>
    <w:p w14:paraId="70BE98FA" w14:textId="46DE1972" w:rsidR="00DC0AB1" w:rsidRPr="00874A60" w:rsidRDefault="00DC0AB1" w:rsidP="00DC1B65">
      <w:pPr>
        <w:pStyle w:val="Ttulo3"/>
        <w:rPr>
          <w:rFonts w:cs="Arial"/>
        </w:rPr>
      </w:pPr>
      <w:bookmarkStart w:id="45" w:name="_Toc190684294"/>
      <w:r w:rsidRPr="00874A60">
        <w:rPr>
          <w:rFonts w:cs="Arial"/>
        </w:rPr>
        <w:t>CARACTERÍSTICAS CONSTRUCTIVAS</w:t>
      </w:r>
      <w:bookmarkEnd w:id="45"/>
      <w:r w:rsidRPr="00874A60">
        <w:rPr>
          <w:rFonts w:cs="Arial"/>
        </w:rPr>
        <w:t xml:space="preserve"> </w:t>
      </w:r>
    </w:p>
    <w:p w14:paraId="5AFF9579" w14:textId="039B74F2" w:rsidR="00DC0AB1" w:rsidRPr="00874A60" w:rsidRDefault="00544581" w:rsidP="00DC1B65">
      <w:pPr>
        <w:pStyle w:val="Ttulo4"/>
      </w:pPr>
      <w:r w:rsidRPr="00874A60">
        <w:t xml:space="preserve">CARACTERÍSTICAS DEL MOTOR </w:t>
      </w:r>
    </w:p>
    <w:p w14:paraId="0A5D2D07" w14:textId="77777777" w:rsidR="00544581" w:rsidRPr="00874A60" w:rsidRDefault="00544581" w:rsidP="00544581">
      <w:pPr>
        <w:pStyle w:val="SDI-Texto"/>
        <w:rPr>
          <w:rFonts w:ascii="Arial" w:hAnsi="Arial" w:cs="Arial"/>
        </w:rPr>
      </w:pPr>
      <w:r w:rsidRPr="00874A60">
        <w:rPr>
          <w:rFonts w:ascii="Arial" w:hAnsi="Arial" w:cs="Arial"/>
        </w:rPr>
        <w:t>La potencia nominal del motor deberá referirse a la potencia definida por la norma DIN 6270 B, correspondiente a servicio intermitente, sin capacidad de sobrecarga.</w:t>
      </w:r>
    </w:p>
    <w:p w14:paraId="33952C0D" w14:textId="77777777" w:rsidR="00544581" w:rsidRPr="00874A60" w:rsidRDefault="00544581" w:rsidP="00544581">
      <w:pPr>
        <w:pStyle w:val="SDI-Texto"/>
        <w:rPr>
          <w:rFonts w:ascii="Arial" w:hAnsi="Arial" w:cs="Arial"/>
        </w:rPr>
      </w:pPr>
      <w:r w:rsidRPr="00874A60">
        <w:rPr>
          <w:rFonts w:ascii="Arial" w:hAnsi="Arial" w:cs="Arial"/>
        </w:rPr>
        <w:t>El motor diésel deberá ser de marca con representación en Chile y línea normal de fabricación, ciclo de cuatro tiempos, cilindros dispuestos en línea o en V, enfriado por refrigerante líquido y velocidad hasta de 1500 rpm. Capacidad de sobrecarga de 10% durante 1 hora cada 12 horas y grado de irregularidad inferior a 1/150.</w:t>
      </w:r>
    </w:p>
    <w:p w14:paraId="036D0B7C" w14:textId="7CC7C5A3" w:rsidR="00544581" w:rsidRPr="00874A60" w:rsidRDefault="00544581" w:rsidP="00544581">
      <w:pPr>
        <w:pStyle w:val="SDI-Texto"/>
        <w:rPr>
          <w:rFonts w:ascii="Arial" w:hAnsi="Arial" w:cs="Arial"/>
        </w:rPr>
      </w:pPr>
      <w:r w:rsidRPr="00874A60">
        <w:rPr>
          <w:rFonts w:ascii="Arial" w:hAnsi="Arial" w:cs="Arial"/>
        </w:rPr>
        <w:t>La potencia del motor deberá encontrarse en el tercio central del rango de potencias de la respectiva serie de fabricación. Quedarán, por lo tanto, excluidos los motores con potencias ubicadas en los extremos de la respectiva serie de fabricación.</w:t>
      </w:r>
    </w:p>
    <w:p w14:paraId="5FC0555B" w14:textId="4DA81306" w:rsidR="00DC0AB1" w:rsidRPr="00874A60" w:rsidRDefault="00544581" w:rsidP="00DC1B65">
      <w:pPr>
        <w:pStyle w:val="Ttulo4"/>
      </w:pPr>
      <w:r w:rsidRPr="00874A60">
        <w:t xml:space="preserve">SISTEMA DE REFRIGERACIÓN </w:t>
      </w:r>
    </w:p>
    <w:p w14:paraId="624D4B26" w14:textId="77777777" w:rsidR="00544581" w:rsidRPr="00874A60" w:rsidRDefault="00544581" w:rsidP="00544581">
      <w:pPr>
        <w:pStyle w:val="SDI-Texto"/>
        <w:rPr>
          <w:rFonts w:ascii="Arial" w:hAnsi="Arial" w:cs="Arial"/>
        </w:rPr>
      </w:pPr>
      <w:r w:rsidRPr="00874A60">
        <w:rPr>
          <w:rFonts w:ascii="Arial" w:hAnsi="Arial" w:cs="Arial"/>
        </w:rPr>
        <w:t>El sistema de refrigeración del motor diésel será del tipo circuito cerrado de refrigerante mediante radiador, con bomba de refrigerante y ventilador accionados mecánicamente desde el cigüeñal del motor.</w:t>
      </w:r>
    </w:p>
    <w:p w14:paraId="4A48DF66" w14:textId="77777777" w:rsidR="00544581" w:rsidRPr="00874A60" w:rsidRDefault="00544581" w:rsidP="00544581">
      <w:pPr>
        <w:pStyle w:val="SDI-Texto"/>
        <w:rPr>
          <w:rFonts w:ascii="Arial" w:hAnsi="Arial" w:cs="Arial"/>
        </w:rPr>
      </w:pPr>
      <w:r w:rsidRPr="00874A60">
        <w:rPr>
          <w:rFonts w:ascii="Arial" w:hAnsi="Arial" w:cs="Arial"/>
        </w:rPr>
        <w:t>El radiador deberá ser montado sobre el bastidor del generador de emergencia, debiendo el Proveedor suministrar el ducto adaptador para la descarga del aire de refrigeración.</w:t>
      </w:r>
    </w:p>
    <w:p w14:paraId="68AF29CA" w14:textId="77777777" w:rsidR="00544581" w:rsidRPr="00874A60" w:rsidRDefault="00544581" w:rsidP="00544581">
      <w:pPr>
        <w:pStyle w:val="SDI-Texto"/>
        <w:rPr>
          <w:rFonts w:ascii="Arial" w:hAnsi="Arial" w:cs="Arial"/>
        </w:rPr>
      </w:pPr>
      <w:r w:rsidRPr="00874A60">
        <w:rPr>
          <w:rFonts w:ascii="Arial" w:hAnsi="Arial" w:cs="Arial"/>
        </w:rPr>
        <w:t>El Proveedor deberá indicar el caudal y la presión del aire impulsado por el ventilador, y todos los datos necesarios para dimensionar adecuadamente celosías, ductos y extractores.</w:t>
      </w:r>
    </w:p>
    <w:p w14:paraId="22E30D24" w14:textId="77777777" w:rsidR="00544581" w:rsidRPr="00874A60" w:rsidRDefault="00544581" w:rsidP="00544581">
      <w:pPr>
        <w:pStyle w:val="SDI-Texto"/>
        <w:rPr>
          <w:rFonts w:ascii="Arial" w:hAnsi="Arial" w:cs="Arial"/>
        </w:rPr>
      </w:pPr>
      <w:r w:rsidRPr="00874A60">
        <w:rPr>
          <w:rFonts w:ascii="Arial" w:hAnsi="Arial" w:cs="Arial"/>
        </w:rPr>
        <w:t>La temperatura del refrigerante se regulará mediante un termostato de dos vías que derive el refrigerante al radiador.</w:t>
      </w:r>
    </w:p>
    <w:p w14:paraId="79B7F533" w14:textId="7B7BE0FC" w:rsidR="00DC0AB1" w:rsidRPr="00874A60" w:rsidRDefault="00544581" w:rsidP="00544581">
      <w:pPr>
        <w:pStyle w:val="SDI-Texto"/>
        <w:rPr>
          <w:rFonts w:ascii="Arial" w:hAnsi="Arial" w:cs="Arial"/>
        </w:rPr>
      </w:pPr>
      <w:r w:rsidRPr="00874A60">
        <w:rPr>
          <w:rFonts w:ascii="Arial" w:hAnsi="Arial" w:cs="Arial"/>
        </w:rPr>
        <w:t>El suministro deberá incluir un sistema de calefacción y circulación del refrigerante que mantenga su temperatura cuando los grupos estén detenidos, con el objeto de asegurar el arranque y la toma inmediata de carga.</w:t>
      </w:r>
    </w:p>
    <w:p w14:paraId="2146910D" w14:textId="632D27C9" w:rsidR="00DC0AB1" w:rsidRPr="00874A60" w:rsidRDefault="004D120D" w:rsidP="00DC1B65">
      <w:pPr>
        <w:pStyle w:val="Ttulo4"/>
      </w:pPr>
      <w:r w:rsidRPr="00874A60">
        <w:t xml:space="preserve"> </w:t>
      </w:r>
      <w:r w:rsidR="00544581" w:rsidRPr="00874A60">
        <w:t>SISTEMA DE LUBRICACIÓN</w:t>
      </w:r>
    </w:p>
    <w:p w14:paraId="2CD70CCC" w14:textId="77777777" w:rsidR="00544581" w:rsidRPr="00874A60" w:rsidRDefault="00544581" w:rsidP="00544581">
      <w:pPr>
        <w:pStyle w:val="SDI-Texto"/>
        <w:rPr>
          <w:rFonts w:ascii="Arial" w:hAnsi="Arial" w:cs="Arial"/>
        </w:rPr>
      </w:pPr>
      <w:r w:rsidRPr="00874A60">
        <w:rPr>
          <w:rFonts w:ascii="Arial" w:hAnsi="Arial" w:cs="Arial"/>
        </w:rPr>
        <w:t>El sistema de lubricación será mediante aceite a presión.</w:t>
      </w:r>
    </w:p>
    <w:p w14:paraId="5112A76E" w14:textId="77777777" w:rsidR="00544581" w:rsidRPr="00874A60" w:rsidRDefault="00544581" w:rsidP="00544581">
      <w:pPr>
        <w:pStyle w:val="SDI-Texto"/>
        <w:rPr>
          <w:rFonts w:ascii="Arial" w:hAnsi="Arial" w:cs="Arial"/>
        </w:rPr>
      </w:pPr>
      <w:r w:rsidRPr="00874A60">
        <w:rPr>
          <w:rFonts w:ascii="Arial" w:hAnsi="Arial" w:cs="Arial"/>
        </w:rPr>
        <w:t>Deberá poseer un sistema que permita efectuar con facilidad el cambio de aceite del cárter.</w:t>
      </w:r>
    </w:p>
    <w:p w14:paraId="2B376C60" w14:textId="53ADFF13" w:rsidR="00DC0AB1" w:rsidRPr="00874A60" w:rsidRDefault="00544581" w:rsidP="00544581">
      <w:pPr>
        <w:pStyle w:val="SDI-Texto"/>
        <w:rPr>
          <w:rFonts w:ascii="Arial" w:hAnsi="Arial" w:cs="Arial"/>
        </w:rPr>
      </w:pPr>
      <w:r w:rsidRPr="00874A60">
        <w:rPr>
          <w:rFonts w:ascii="Arial" w:hAnsi="Arial" w:cs="Arial"/>
        </w:rPr>
        <w:lastRenderedPageBreak/>
        <w:t>El suministro deberá incluir un sistema de calefacción y circulación del aceite lubricante para cumplir los requisitos de entrega de potencia especificados.</w:t>
      </w:r>
    </w:p>
    <w:p w14:paraId="1E262885" w14:textId="24F350E6" w:rsidR="00544581" w:rsidRPr="00874A60" w:rsidRDefault="00544581" w:rsidP="00DC1B65">
      <w:pPr>
        <w:pStyle w:val="Ttulo4"/>
      </w:pPr>
      <w:r w:rsidRPr="00874A60">
        <w:t>SISTEMA DE EVACUAIÓN DE GASES DE ESCAPE</w:t>
      </w:r>
    </w:p>
    <w:p w14:paraId="4BF001D2" w14:textId="16691FE3" w:rsidR="00544581" w:rsidRPr="00874A60" w:rsidRDefault="00544581" w:rsidP="00544581">
      <w:pPr>
        <w:rPr>
          <w:rFonts w:ascii="Arial" w:hAnsi="Arial"/>
          <w:b w:val="0"/>
          <w:szCs w:val="22"/>
        </w:rPr>
      </w:pPr>
      <w:r w:rsidRPr="00874A60">
        <w:rPr>
          <w:rFonts w:ascii="Arial" w:hAnsi="Arial"/>
          <w:b w:val="0"/>
          <w:szCs w:val="22"/>
        </w:rPr>
        <w:t>El sistema de escape del motor deberá incluir todas las partes necesarias para operar el motor. El Proveedor también deberá suministrar:</w:t>
      </w:r>
    </w:p>
    <w:p w14:paraId="5182ACBB" w14:textId="0E01D432" w:rsidR="00544581" w:rsidRPr="00874A60" w:rsidRDefault="00544581" w:rsidP="005A5B84">
      <w:pPr>
        <w:pStyle w:val="Prrafodelista"/>
        <w:numPr>
          <w:ilvl w:val="0"/>
          <w:numId w:val="11"/>
        </w:numPr>
        <w:rPr>
          <w:rFonts w:ascii="Arial" w:hAnsi="Arial"/>
          <w:b w:val="0"/>
          <w:szCs w:val="22"/>
        </w:rPr>
      </w:pPr>
      <w:r w:rsidRPr="00874A60">
        <w:rPr>
          <w:rFonts w:ascii="Arial" w:hAnsi="Arial"/>
          <w:b w:val="0"/>
          <w:szCs w:val="22"/>
        </w:rPr>
        <w:t>Una (1) conexión flexible de diámetro y largo apropiado, con todos los elementos necesarios para aislar el sistema de escape, de las vibraciones del motor.</w:t>
      </w:r>
    </w:p>
    <w:p w14:paraId="1D295ACD" w14:textId="6E3B5C55" w:rsidR="00544581" w:rsidRPr="00874A60" w:rsidRDefault="00544581" w:rsidP="005A5B84">
      <w:pPr>
        <w:pStyle w:val="Prrafodelista"/>
        <w:numPr>
          <w:ilvl w:val="0"/>
          <w:numId w:val="11"/>
        </w:numPr>
        <w:rPr>
          <w:rFonts w:ascii="Arial" w:hAnsi="Arial"/>
          <w:b w:val="0"/>
          <w:szCs w:val="22"/>
        </w:rPr>
      </w:pPr>
      <w:r w:rsidRPr="00874A60">
        <w:rPr>
          <w:rFonts w:ascii="Arial" w:hAnsi="Arial"/>
          <w:b w:val="0"/>
          <w:szCs w:val="22"/>
        </w:rPr>
        <w:t xml:space="preserve">Un (1) escape con silenciador, tipo industrial y entrada por el lado en forma horizontal, apropiados para instalar junto al equipo. </w:t>
      </w:r>
    </w:p>
    <w:p w14:paraId="568D2E48" w14:textId="6820EA5D" w:rsidR="00544581" w:rsidRPr="00874A60" w:rsidRDefault="00544581" w:rsidP="005A5B84">
      <w:pPr>
        <w:pStyle w:val="Prrafodelista"/>
        <w:numPr>
          <w:ilvl w:val="0"/>
          <w:numId w:val="11"/>
        </w:numPr>
        <w:rPr>
          <w:rFonts w:ascii="Arial" w:hAnsi="Arial"/>
          <w:b w:val="0"/>
          <w:szCs w:val="22"/>
        </w:rPr>
      </w:pPr>
      <w:r w:rsidRPr="00874A60">
        <w:rPr>
          <w:rFonts w:ascii="Arial" w:hAnsi="Arial"/>
          <w:b w:val="0"/>
          <w:szCs w:val="22"/>
        </w:rPr>
        <w:t>Un (1) atrapa chispa para el sistema de escape el cual puede ser eliminado, si ha sido incorporado en el diseño del silenciador.</w:t>
      </w:r>
    </w:p>
    <w:p w14:paraId="013568C3" w14:textId="1734F311" w:rsidR="00544581" w:rsidRPr="00874A60" w:rsidRDefault="00544581" w:rsidP="005A5B84">
      <w:pPr>
        <w:pStyle w:val="Prrafodelista"/>
        <w:numPr>
          <w:ilvl w:val="0"/>
          <w:numId w:val="11"/>
        </w:numPr>
        <w:rPr>
          <w:rFonts w:ascii="Arial" w:hAnsi="Arial"/>
          <w:b w:val="0"/>
          <w:szCs w:val="22"/>
        </w:rPr>
      </w:pPr>
      <w:r w:rsidRPr="00874A60">
        <w:rPr>
          <w:rFonts w:ascii="Arial" w:hAnsi="Arial"/>
          <w:b w:val="0"/>
          <w:szCs w:val="22"/>
        </w:rPr>
        <w:t>Ductos para el escape de gases, para ser evacuado al exterior.</w:t>
      </w:r>
    </w:p>
    <w:p w14:paraId="25734BF7" w14:textId="18BBC006" w:rsidR="00544581" w:rsidRPr="00874A60" w:rsidRDefault="00544581" w:rsidP="005A5B84">
      <w:pPr>
        <w:pStyle w:val="Prrafodelista"/>
        <w:numPr>
          <w:ilvl w:val="0"/>
          <w:numId w:val="11"/>
        </w:numPr>
        <w:rPr>
          <w:rFonts w:ascii="Arial" w:hAnsi="Arial"/>
          <w:b w:val="0"/>
          <w:szCs w:val="22"/>
        </w:rPr>
      </w:pPr>
      <w:r w:rsidRPr="00874A60">
        <w:rPr>
          <w:rFonts w:ascii="Arial" w:hAnsi="Arial"/>
          <w:b w:val="0"/>
          <w:szCs w:val="22"/>
        </w:rPr>
        <w:t>Cumplir con la norma de emisión EURO IV.</w:t>
      </w:r>
    </w:p>
    <w:p w14:paraId="59AF7C7C" w14:textId="6C015DF4" w:rsidR="00544581" w:rsidRPr="00874A60" w:rsidRDefault="00544581" w:rsidP="00DC1B65">
      <w:pPr>
        <w:pStyle w:val="Ttulo4"/>
      </w:pPr>
      <w:r w:rsidRPr="00874A60">
        <w:t xml:space="preserve">SISTEMA AUTOMÁTICO DE PARTIDA Y DETENCIÓN </w:t>
      </w:r>
    </w:p>
    <w:p w14:paraId="6CABE483" w14:textId="77777777" w:rsidR="00544581" w:rsidRPr="00874A60" w:rsidRDefault="00544581" w:rsidP="00544581">
      <w:pPr>
        <w:rPr>
          <w:rFonts w:ascii="Arial" w:hAnsi="Arial"/>
          <w:b w:val="0"/>
          <w:szCs w:val="22"/>
        </w:rPr>
      </w:pPr>
      <w:r w:rsidRPr="00874A60">
        <w:rPr>
          <w:rFonts w:ascii="Arial" w:hAnsi="Arial"/>
          <w:b w:val="0"/>
          <w:szCs w:val="22"/>
        </w:rPr>
        <w:t>El sistema de partida deberá ser eléctrico, mediante motor de partida y batería, los cuales serán parte del suministro.</w:t>
      </w:r>
    </w:p>
    <w:p w14:paraId="0B7E514E" w14:textId="51E12BCB" w:rsidR="00544581" w:rsidRPr="00874A60" w:rsidRDefault="00544581" w:rsidP="00544581">
      <w:pPr>
        <w:rPr>
          <w:rFonts w:ascii="Arial" w:hAnsi="Arial"/>
          <w:b w:val="0"/>
          <w:szCs w:val="22"/>
        </w:rPr>
      </w:pPr>
      <w:r w:rsidRPr="00874A60">
        <w:rPr>
          <w:rFonts w:ascii="Arial" w:hAnsi="Arial"/>
          <w:b w:val="0"/>
          <w:szCs w:val="22"/>
        </w:rPr>
        <w:t>El sistema de partida y detención deberá cumplir con lo siguiente:</w:t>
      </w:r>
    </w:p>
    <w:p w14:paraId="59B487B4" w14:textId="77777777" w:rsidR="00544581" w:rsidRPr="00874A60" w:rsidRDefault="00544581" w:rsidP="005A5B84">
      <w:pPr>
        <w:pStyle w:val="Prrafodelista"/>
        <w:numPr>
          <w:ilvl w:val="0"/>
          <w:numId w:val="12"/>
        </w:numPr>
        <w:rPr>
          <w:rFonts w:ascii="Arial" w:hAnsi="Arial"/>
          <w:b w:val="0"/>
          <w:szCs w:val="22"/>
        </w:rPr>
      </w:pPr>
      <w:r w:rsidRPr="00874A60">
        <w:rPr>
          <w:rFonts w:ascii="Arial" w:hAnsi="Arial"/>
          <w:b w:val="0"/>
          <w:szCs w:val="22"/>
        </w:rPr>
        <w:t>El arranque deberá ser automático al fallar la red, y será comandado desde el sistema de control de los servicios auxiliares. Si el grupo diésel no arranca después de recibir la señal de partida, el automatismo propio del generador de emergencia hará dos intentos adicionales.</w:t>
      </w:r>
    </w:p>
    <w:p w14:paraId="7DC6E44C" w14:textId="77777777" w:rsidR="00544581" w:rsidRPr="00874A60" w:rsidRDefault="00544581" w:rsidP="005A5B84">
      <w:pPr>
        <w:pStyle w:val="Prrafodelista"/>
        <w:numPr>
          <w:ilvl w:val="0"/>
          <w:numId w:val="12"/>
        </w:numPr>
        <w:rPr>
          <w:rFonts w:ascii="Arial" w:hAnsi="Arial"/>
          <w:b w:val="0"/>
          <w:szCs w:val="22"/>
        </w:rPr>
      </w:pPr>
      <w:r w:rsidRPr="00874A60">
        <w:rPr>
          <w:rFonts w:ascii="Arial" w:hAnsi="Arial"/>
          <w:b w:val="0"/>
          <w:szCs w:val="22"/>
        </w:rPr>
        <w:t>Después de haber dado servicio con el generador, debe mantener el grupo funcionando en vacío antes de detenerlo automáticamente.</w:t>
      </w:r>
    </w:p>
    <w:p w14:paraId="523124A1" w14:textId="77777777" w:rsidR="00544581" w:rsidRPr="00874A60" w:rsidRDefault="00544581" w:rsidP="005A5B84">
      <w:pPr>
        <w:pStyle w:val="Prrafodelista"/>
        <w:numPr>
          <w:ilvl w:val="0"/>
          <w:numId w:val="12"/>
        </w:numPr>
        <w:rPr>
          <w:rFonts w:ascii="Arial" w:hAnsi="Arial"/>
          <w:b w:val="0"/>
          <w:szCs w:val="22"/>
        </w:rPr>
      </w:pPr>
      <w:r w:rsidRPr="00874A60">
        <w:rPr>
          <w:rFonts w:ascii="Arial" w:hAnsi="Arial"/>
          <w:b w:val="0"/>
          <w:szCs w:val="22"/>
        </w:rPr>
        <w:t>Detener el grupo.</w:t>
      </w:r>
    </w:p>
    <w:p w14:paraId="4257196B" w14:textId="77777777" w:rsidR="00544581" w:rsidRPr="00874A60" w:rsidRDefault="00544581" w:rsidP="005A5B84">
      <w:pPr>
        <w:pStyle w:val="Prrafodelista"/>
        <w:numPr>
          <w:ilvl w:val="0"/>
          <w:numId w:val="12"/>
        </w:numPr>
        <w:rPr>
          <w:rFonts w:ascii="Arial" w:hAnsi="Arial"/>
          <w:b w:val="0"/>
          <w:szCs w:val="22"/>
        </w:rPr>
      </w:pPr>
      <w:r w:rsidRPr="00874A60">
        <w:rPr>
          <w:rFonts w:ascii="Arial" w:hAnsi="Arial"/>
          <w:b w:val="0"/>
          <w:szCs w:val="22"/>
        </w:rPr>
        <w:t>La oferta deberá incluir una lista completa del equipo que compone el sistema de arranque a ser suministrado.</w:t>
      </w:r>
    </w:p>
    <w:p w14:paraId="2276EB0D" w14:textId="77777777" w:rsidR="00544581" w:rsidRPr="00874A60" w:rsidRDefault="00544581" w:rsidP="005A5B84">
      <w:pPr>
        <w:pStyle w:val="Prrafodelista"/>
        <w:numPr>
          <w:ilvl w:val="0"/>
          <w:numId w:val="12"/>
        </w:numPr>
        <w:rPr>
          <w:rFonts w:ascii="Arial" w:hAnsi="Arial"/>
          <w:b w:val="0"/>
          <w:szCs w:val="22"/>
        </w:rPr>
      </w:pPr>
      <w:r w:rsidRPr="00874A60">
        <w:rPr>
          <w:rFonts w:ascii="Arial" w:hAnsi="Arial"/>
          <w:b w:val="0"/>
          <w:szCs w:val="22"/>
        </w:rPr>
        <w:t>Cuando el interruptor de alimentación de la red este operado, se deberá inhibir la indicación de falta de tensión, por ende, la partida del grupo.</w:t>
      </w:r>
    </w:p>
    <w:p w14:paraId="2DAC59CB" w14:textId="2D3809FD" w:rsidR="00544581" w:rsidRPr="00874A60" w:rsidRDefault="00544581" w:rsidP="00DC1B65">
      <w:pPr>
        <w:pStyle w:val="Ttulo4"/>
      </w:pPr>
      <w:r w:rsidRPr="00874A60">
        <w:t xml:space="preserve">REGULADOR DE VELOCIDAD </w:t>
      </w:r>
    </w:p>
    <w:p w14:paraId="63DB6056" w14:textId="77777777" w:rsidR="00544581" w:rsidRPr="00874A60" w:rsidRDefault="00544581" w:rsidP="00544581">
      <w:pPr>
        <w:rPr>
          <w:rFonts w:ascii="Arial" w:hAnsi="Arial"/>
          <w:b w:val="0"/>
          <w:szCs w:val="22"/>
        </w:rPr>
      </w:pPr>
      <w:r w:rsidRPr="00874A60">
        <w:rPr>
          <w:rFonts w:ascii="Arial" w:hAnsi="Arial"/>
          <w:b w:val="0"/>
          <w:szCs w:val="22"/>
        </w:rPr>
        <w:t>El motor del generador de emergencia deberá poseer un regulador de velocidad tipo 1, de velocidad única y precisión de regulación correspondiente a la clase A1, según las normas ISO 3046/4 o BS 5514 parte 4, vigentes a la fecha del llamado a propuesta. Los reguladores serán del tipo electrónico, que asegure una frecuencia estable de 50 Hz.</w:t>
      </w:r>
    </w:p>
    <w:p w14:paraId="75192A8A" w14:textId="7846DAA5" w:rsidR="00544581" w:rsidRPr="00874A60" w:rsidRDefault="00544581" w:rsidP="00DC1B65">
      <w:pPr>
        <w:pStyle w:val="Ttulo4"/>
      </w:pPr>
      <w:r w:rsidRPr="00874A60">
        <w:t xml:space="preserve">PROTECCIÓN DE SOBREVELOCIDAD </w:t>
      </w:r>
    </w:p>
    <w:p w14:paraId="55C582F5" w14:textId="77777777" w:rsidR="00544581" w:rsidRPr="00874A60" w:rsidRDefault="00544581" w:rsidP="00544581">
      <w:pPr>
        <w:rPr>
          <w:rFonts w:ascii="Arial" w:hAnsi="Arial"/>
          <w:b w:val="0"/>
          <w:szCs w:val="22"/>
        </w:rPr>
      </w:pPr>
      <w:r w:rsidRPr="00874A60">
        <w:rPr>
          <w:rFonts w:ascii="Arial" w:hAnsi="Arial"/>
          <w:b w:val="0"/>
          <w:szCs w:val="22"/>
        </w:rPr>
        <w:t>El suministro deberá incluir un dispositivo de detención por sobre velocidad, el cual deberá ser preferentemente de tipo mecánico.</w:t>
      </w:r>
    </w:p>
    <w:p w14:paraId="153DDCFA" w14:textId="77777777" w:rsidR="00544581" w:rsidRPr="00874A60" w:rsidRDefault="00544581" w:rsidP="00544581">
      <w:pPr>
        <w:rPr>
          <w:rFonts w:ascii="Arial" w:hAnsi="Arial"/>
          <w:b w:val="0"/>
          <w:szCs w:val="22"/>
        </w:rPr>
      </w:pPr>
      <w:r w:rsidRPr="00874A60">
        <w:rPr>
          <w:rFonts w:ascii="Arial" w:hAnsi="Arial"/>
          <w:b w:val="0"/>
          <w:szCs w:val="22"/>
        </w:rPr>
        <w:lastRenderedPageBreak/>
        <w:t>El Proveedor del grupo deberá indicar cuál es la velocidad de operación de este dispositivo y el rango de velocidad dentro del cual puede ser ajustado.</w:t>
      </w:r>
    </w:p>
    <w:p w14:paraId="513EE2A1" w14:textId="015332D9" w:rsidR="00544581" w:rsidRPr="00874A60" w:rsidRDefault="00544581" w:rsidP="00544581">
      <w:pPr>
        <w:rPr>
          <w:rFonts w:ascii="Arial" w:hAnsi="Arial"/>
          <w:b w:val="0"/>
          <w:szCs w:val="22"/>
        </w:rPr>
      </w:pPr>
      <w:r w:rsidRPr="00874A60">
        <w:rPr>
          <w:rFonts w:ascii="Arial" w:hAnsi="Arial"/>
          <w:b w:val="0"/>
          <w:szCs w:val="22"/>
        </w:rPr>
        <w:t>También deberá indicar el método y la frecuencia con que deberá comprobarse el funcionamiento de esta protección.</w:t>
      </w:r>
    </w:p>
    <w:p w14:paraId="02DA9D38" w14:textId="239BDF7B" w:rsidR="00544581" w:rsidRPr="00874A60" w:rsidRDefault="00544581" w:rsidP="00DC1B65">
      <w:pPr>
        <w:pStyle w:val="Ttulo4"/>
      </w:pPr>
      <w:r w:rsidRPr="00874A60">
        <w:t xml:space="preserve">INSTRUMENTOS </w:t>
      </w:r>
    </w:p>
    <w:p w14:paraId="1300C53A" w14:textId="77777777" w:rsidR="00544581" w:rsidRPr="00874A60" w:rsidRDefault="00544581" w:rsidP="00544581">
      <w:pPr>
        <w:rPr>
          <w:rFonts w:ascii="Arial" w:hAnsi="Arial"/>
          <w:b w:val="0"/>
          <w:szCs w:val="22"/>
        </w:rPr>
      </w:pPr>
      <w:r w:rsidRPr="00874A60">
        <w:rPr>
          <w:rFonts w:ascii="Arial" w:hAnsi="Arial"/>
          <w:b w:val="0"/>
          <w:szCs w:val="22"/>
        </w:rPr>
        <w:t>El instrumental del motor será del tipo protegido contra vibraciones, temperatura, humedad y polvo.</w:t>
      </w:r>
    </w:p>
    <w:p w14:paraId="1F9AFA1E" w14:textId="77777777" w:rsidR="00544581" w:rsidRPr="00874A60" w:rsidRDefault="00544581" w:rsidP="00544581">
      <w:pPr>
        <w:rPr>
          <w:rFonts w:ascii="Arial" w:hAnsi="Arial"/>
          <w:b w:val="0"/>
          <w:szCs w:val="22"/>
        </w:rPr>
      </w:pPr>
      <w:r w:rsidRPr="00874A60">
        <w:rPr>
          <w:rFonts w:ascii="Arial" w:hAnsi="Arial"/>
          <w:b w:val="0"/>
          <w:szCs w:val="22"/>
        </w:rPr>
        <w:t>Los instrumentos mínimos que deberá poseer el motor serán los siguientes:</w:t>
      </w:r>
    </w:p>
    <w:p w14:paraId="177A25A5" w14:textId="77777777" w:rsidR="00544581" w:rsidRPr="00874A60" w:rsidRDefault="00544581" w:rsidP="005A5B84">
      <w:pPr>
        <w:pStyle w:val="BulletText"/>
        <w:numPr>
          <w:ilvl w:val="0"/>
          <w:numId w:val="13"/>
        </w:numPr>
        <w:spacing w:before="240"/>
        <w:rPr>
          <w:rFonts w:ascii="Arial" w:eastAsia="Times New Roman" w:hAnsi="Arial"/>
          <w:lang w:val="es-CL" w:eastAsia="es-CL"/>
        </w:rPr>
      </w:pPr>
      <w:r w:rsidRPr="00874A60">
        <w:rPr>
          <w:rFonts w:ascii="Arial" w:eastAsia="Times New Roman" w:hAnsi="Arial"/>
          <w:lang w:val="es-CL" w:eastAsia="es-CL"/>
        </w:rPr>
        <w:t>Pirómetros para controlar la temperatura de los gases de escape.</w:t>
      </w:r>
    </w:p>
    <w:p w14:paraId="4402EF20" w14:textId="77777777" w:rsidR="00544581" w:rsidRPr="00874A60" w:rsidRDefault="00544581" w:rsidP="005A5B84">
      <w:pPr>
        <w:pStyle w:val="BulletText"/>
        <w:numPr>
          <w:ilvl w:val="0"/>
          <w:numId w:val="13"/>
        </w:numPr>
        <w:rPr>
          <w:rFonts w:ascii="Arial" w:eastAsia="Times New Roman" w:hAnsi="Arial"/>
          <w:lang w:val="es-CL" w:eastAsia="es-CL"/>
        </w:rPr>
      </w:pPr>
      <w:r w:rsidRPr="00874A60">
        <w:rPr>
          <w:rFonts w:ascii="Arial" w:eastAsia="Times New Roman" w:hAnsi="Arial"/>
          <w:lang w:val="es-CL" w:eastAsia="es-CL"/>
        </w:rPr>
        <w:t xml:space="preserve">Un (1) tacómetro para el motor. </w:t>
      </w:r>
    </w:p>
    <w:p w14:paraId="3F9C83B4" w14:textId="77777777" w:rsidR="00544581" w:rsidRPr="00874A60" w:rsidRDefault="00544581" w:rsidP="005A5B84">
      <w:pPr>
        <w:pStyle w:val="BulletText"/>
        <w:numPr>
          <w:ilvl w:val="0"/>
          <w:numId w:val="13"/>
        </w:numPr>
        <w:rPr>
          <w:rFonts w:ascii="Arial" w:eastAsia="Times New Roman" w:hAnsi="Arial"/>
          <w:lang w:val="es-CL" w:eastAsia="es-CL"/>
        </w:rPr>
      </w:pPr>
      <w:r w:rsidRPr="00874A60">
        <w:rPr>
          <w:rFonts w:ascii="Arial" w:eastAsia="Times New Roman" w:hAnsi="Arial"/>
          <w:lang w:val="es-CL" w:eastAsia="es-CL"/>
        </w:rPr>
        <w:t>Tacómetro para el turbo - cargador.</w:t>
      </w:r>
    </w:p>
    <w:p w14:paraId="72756B80" w14:textId="77777777" w:rsidR="00544581" w:rsidRPr="00874A60" w:rsidRDefault="00544581" w:rsidP="005A5B84">
      <w:pPr>
        <w:pStyle w:val="BulletText"/>
        <w:numPr>
          <w:ilvl w:val="0"/>
          <w:numId w:val="13"/>
        </w:numPr>
        <w:rPr>
          <w:rFonts w:ascii="Arial" w:eastAsia="Times New Roman" w:hAnsi="Arial"/>
          <w:lang w:val="es-CL" w:eastAsia="es-CL"/>
        </w:rPr>
      </w:pPr>
      <w:r w:rsidRPr="00874A60">
        <w:rPr>
          <w:rFonts w:ascii="Arial" w:eastAsia="Times New Roman" w:hAnsi="Arial"/>
          <w:lang w:val="es-CL" w:eastAsia="es-CL"/>
        </w:rPr>
        <w:t>Termómetros para el agua de refrigeración (entrada y salida de motor).</w:t>
      </w:r>
    </w:p>
    <w:p w14:paraId="1DAA08E9" w14:textId="77777777" w:rsidR="00544581" w:rsidRPr="00874A60" w:rsidRDefault="00544581" w:rsidP="005A5B84">
      <w:pPr>
        <w:pStyle w:val="BulletText"/>
        <w:numPr>
          <w:ilvl w:val="0"/>
          <w:numId w:val="13"/>
        </w:numPr>
        <w:rPr>
          <w:rFonts w:ascii="Arial" w:eastAsia="Times New Roman" w:hAnsi="Arial"/>
          <w:lang w:val="es-CL" w:eastAsia="es-CL"/>
        </w:rPr>
      </w:pPr>
      <w:r w:rsidRPr="00874A60">
        <w:rPr>
          <w:rFonts w:ascii="Arial" w:eastAsia="Times New Roman" w:hAnsi="Arial"/>
          <w:lang w:val="es-CL" w:eastAsia="es-CL"/>
        </w:rPr>
        <w:t>Termómetros para el aceite lubricante del motor.</w:t>
      </w:r>
    </w:p>
    <w:p w14:paraId="1F248C6B" w14:textId="77777777" w:rsidR="00544581" w:rsidRPr="00874A60" w:rsidRDefault="00544581" w:rsidP="005A5B84">
      <w:pPr>
        <w:pStyle w:val="BulletText"/>
        <w:numPr>
          <w:ilvl w:val="0"/>
          <w:numId w:val="13"/>
        </w:numPr>
        <w:rPr>
          <w:rFonts w:ascii="Arial" w:eastAsia="Times New Roman" w:hAnsi="Arial"/>
          <w:lang w:val="es-CL" w:eastAsia="es-CL"/>
        </w:rPr>
      </w:pPr>
      <w:r w:rsidRPr="00874A60">
        <w:rPr>
          <w:rFonts w:ascii="Arial" w:eastAsia="Times New Roman" w:hAnsi="Arial"/>
          <w:lang w:val="es-CL" w:eastAsia="es-CL"/>
        </w:rPr>
        <w:t>Manómetros para la entrada del agua de refrigeración.</w:t>
      </w:r>
    </w:p>
    <w:p w14:paraId="582B9A12" w14:textId="77777777" w:rsidR="00544581" w:rsidRPr="00874A60" w:rsidRDefault="00544581" w:rsidP="005A5B84">
      <w:pPr>
        <w:pStyle w:val="BulletText"/>
        <w:numPr>
          <w:ilvl w:val="0"/>
          <w:numId w:val="13"/>
        </w:numPr>
        <w:rPr>
          <w:rFonts w:ascii="Arial" w:eastAsia="Times New Roman" w:hAnsi="Arial"/>
          <w:lang w:val="es-CL" w:eastAsia="es-CL"/>
        </w:rPr>
      </w:pPr>
      <w:r w:rsidRPr="00874A60">
        <w:rPr>
          <w:rFonts w:ascii="Arial" w:eastAsia="Times New Roman" w:hAnsi="Arial"/>
          <w:lang w:val="es-CL" w:eastAsia="es-CL"/>
        </w:rPr>
        <w:t>Manómetros para el aceite lubricante (entrada y salida filtro) del motor.</w:t>
      </w:r>
    </w:p>
    <w:p w14:paraId="2DD946F4" w14:textId="7A6104CC" w:rsidR="00544581" w:rsidRPr="00874A60" w:rsidRDefault="00544581" w:rsidP="005A5B84">
      <w:pPr>
        <w:pStyle w:val="BulletText"/>
        <w:numPr>
          <w:ilvl w:val="0"/>
          <w:numId w:val="13"/>
        </w:numPr>
        <w:spacing w:after="240"/>
        <w:rPr>
          <w:rFonts w:ascii="Arial" w:eastAsia="Times New Roman" w:hAnsi="Arial"/>
          <w:lang w:val="es-CL" w:eastAsia="es-CL"/>
        </w:rPr>
      </w:pPr>
      <w:r w:rsidRPr="00874A60">
        <w:rPr>
          <w:rFonts w:ascii="Arial" w:eastAsia="Times New Roman" w:hAnsi="Arial"/>
          <w:lang w:val="es-CL" w:eastAsia="es-CL"/>
        </w:rPr>
        <w:t xml:space="preserve">Un (1) contador de horas de servicio (horómetro) incluido en el </w:t>
      </w:r>
      <w:proofErr w:type="spellStart"/>
      <w:r w:rsidRPr="00874A60">
        <w:rPr>
          <w:rFonts w:ascii="Arial" w:eastAsia="Times New Roman" w:hAnsi="Arial"/>
          <w:lang w:val="es-CL" w:eastAsia="es-CL"/>
        </w:rPr>
        <w:t>display</w:t>
      </w:r>
      <w:proofErr w:type="spellEnd"/>
      <w:r w:rsidRPr="00874A60">
        <w:rPr>
          <w:rFonts w:ascii="Arial" w:eastAsia="Times New Roman" w:hAnsi="Arial"/>
          <w:lang w:val="es-CL" w:eastAsia="es-CL"/>
        </w:rPr>
        <w:t xml:space="preserve"> de control.</w:t>
      </w:r>
    </w:p>
    <w:p w14:paraId="2DE4EE7C" w14:textId="0EA9F2E5" w:rsidR="00544581" w:rsidRPr="00874A60" w:rsidRDefault="00544581" w:rsidP="00DC1B65">
      <w:pPr>
        <w:pStyle w:val="Ttulo4"/>
      </w:pPr>
      <w:r w:rsidRPr="00874A60">
        <w:t xml:space="preserve">SISTEMA DE COMBUSTIBLE </w:t>
      </w:r>
    </w:p>
    <w:p w14:paraId="43AADAC9" w14:textId="242B9A67" w:rsidR="00544581" w:rsidRPr="00874A60" w:rsidRDefault="00544581" w:rsidP="00544581">
      <w:pPr>
        <w:rPr>
          <w:rFonts w:ascii="Arial" w:hAnsi="Arial"/>
          <w:b w:val="0"/>
          <w:szCs w:val="22"/>
        </w:rPr>
      </w:pPr>
      <w:r w:rsidRPr="00874A60">
        <w:rPr>
          <w:rFonts w:ascii="Arial" w:hAnsi="Arial"/>
          <w:b w:val="0"/>
          <w:szCs w:val="22"/>
        </w:rPr>
        <w:t xml:space="preserve">El combustible a emplear será petróleo diésel de las clases Al y A2 indicados por la norma BS 2869, correspondiente a los grados 1D y 2D de la norma ASTM D975-77. </w:t>
      </w:r>
    </w:p>
    <w:p w14:paraId="0C9833B4" w14:textId="77777777" w:rsidR="00544581" w:rsidRPr="00874A60" w:rsidRDefault="00544581" w:rsidP="00544581">
      <w:pPr>
        <w:rPr>
          <w:rFonts w:ascii="Arial" w:hAnsi="Arial"/>
          <w:b w:val="0"/>
          <w:szCs w:val="22"/>
        </w:rPr>
      </w:pPr>
      <w:r w:rsidRPr="00874A60">
        <w:rPr>
          <w:rFonts w:ascii="Arial" w:hAnsi="Arial"/>
          <w:b w:val="0"/>
          <w:szCs w:val="22"/>
        </w:rPr>
        <w:t>El suministro contemplará:</w:t>
      </w:r>
    </w:p>
    <w:p w14:paraId="46043C55" w14:textId="34F0FD46" w:rsidR="00544581" w:rsidRPr="00874A60" w:rsidRDefault="00544581" w:rsidP="005A5B84">
      <w:pPr>
        <w:pStyle w:val="BulletText"/>
        <w:numPr>
          <w:ilvl w:val="0"/>
          <w:numId w:val="13"/>
        </w:numPr>
        <w:spacing w:before="240"/>
        <w:rPr>
          <w:rFonts w:ascii="Arial" w:eastAsia="Times New Roman" w:hAnsi="Arial"/>
          <w:lang w:val="es-CL" w:eastAsia="es-CL"/>
        </w:rPr>
      </w:pPr>
      <w:r w:rsidRPr="00874A60">
        <w:rPr>
          <w:rFonts w:ascii="Arial" w:eastAsia="Times New Roman" w:hAnsi="Arial"/>
          <w:lang w:val="es-CL" w:eastAsia="es-CL"/>
        </w:rPr>
        <w:t xml:space="preserve">Un (1) estanque para combustible de uso diario, con una capacidad mínima para asegurar un funcionamiento según la cantidad de horas que se indiquen en la hoja de </w:t>
      </w:r>
      <w:r w:rsidR="0081231F">
        <w:rPr>
          <w:rFonts w:ascii="Arial" w:eastAsia="Times New Roman" w:hAnsi="Arial"/>
          <w:lang w:val="es-CL" w:eastAsia="es-CL"/>
        </w:rPr>
        <w:t>características técnicas garantizadas HCTG</w:t>
      </w:r>
      <w:r w:rsidRPr="00874A60">
        <w:rPr>
          <w:rFonts w:ascii="Arial" w:eastAsia="Times New Roman" w:hAnsi="Arial"/>
          <w:lang w:val="es-CL" w:eastAsia="es-CL"/>
        </w:rPr>
        <w:t xml:space="preserve">, completo, con válvulas, indicador de nivel, sistemas de alarmas, sistema de arranque automático de la bomba de llenado y soporte para su anclaje al piso. El estanque será fabricado de acuerdo al código 30 referente a líquidos inflamables del </w:t>
      </w:r>
      <w:proofErr w:type="spellStart"/>
      <w:r w:rsidRPr="00874A60">
        <w:rPr>
          <w:rFonts w:ascii="Arial" w:eastAsia="Times New Roman" w:hAnsi="Arial"/>
          <w:lang w:val="es-CL" w:eastAsia="es-CL"/>
        </w:rPr>
        <w:t>National</w:t>
      </w:r>
      <w:proofErr w:type="spellEnd"/>
      <w:r w:rsidRPr="00874A60">
        <w:rPr>
          <w:rFonts w:ascii="Arial" w:eastAsia="Times New Roman" w:hAnsi="Arial"/>
          <w:lang w:val="es-CL" w:eastAsia="es-CL"/>
        </w:rPr>
        <w:t xml:space="preserve"> </w:t>
      </w:r>
      <w:proofErr w:type="spellStart"/>
      <w:r w:rsidRPr="00874A60">
        <w:rPr>
          <w:rFonts w:ascii="Arial" w:eastAsia="Times New Roman" w:hAnsi="Arial"/>
          <w:lang w:val="es-CL" w:eastAsia="es-CL"/>
        </w:rPr>
        <w:t>Fire</w:t>
      </w:r>
      <w:proofErr w:type="spellEnd"/>
      <w:r w:rsidRPr="00874A60">
        <w:rPr>
          <w:rFonts w:ascii="Arial" w:eastAsia="Times New Roman" w:hAnsi="Arial"/>
          <w:lang w:val="es-CL" w:eastAsia="es-CL"/>
        </w:rPr>
        <w:t xml:space="preserve"> </w:t>
      </w:r>
      <w:proofErr w:type="spellStart"/>
      <w:r w:rsidRPr="00874A60">
        <w:rPr>
          <w:rFonts w:ascii="Arial" w:eastAsia="Times New Roman" w:hAnsi="Arial"/>
          <w:lang w:val="es-CL" w:eastAsia="es-CL"/>
        </w:rPr>
        <w:t>Protection</w:t>
      </w:r>
      <w:proofErr w:type="spellEnd"/>
      <w:r w:rsidRPr="00874A60">
        <w:rPr>
          <w:rFonts w:ascii="Arial" w:eastAsia="Times New Roman" w:hAnsi="Arial"/>
          <w:lang w:val="es-CL" w:eastAsia="es-CL"/>
        </w:rPr>
        <w:t xml:space="preserve"> </w:t>
      </w:r>
      <w:proofErr w:type="spellStart"/>
      <w:r w:rsidRPr="00874A60">
        <w:rPr>
          <w:rFonts w:ascii="Arial" w:eastAsia="Times New Roman" w:hAnsi="Arial"/>
          <w:lang w:val="es-CL" w:eastAsia="es-CL"/>
        </w:rPr>
        <w:t>Association</w:t>
      </w:r>
      <w:proofErr w:type="spellEnd"/>
      <w:r w:rsidRPr="00874A60">
        <w:rPr>
          <w:rFonts w:ascii="Arial" w:eastAsia="Times New Roman" w:hAnsi="Arial"/>
          <w:lang w:val="es-CL" w:eastAsia="es-CL"/>
        </w:rPr>
        <w:t xml:space="preserve"> (NFPA). Este estanque puede ser parte del conjunto del grupo generador, considerando un estanque en su sócalo con capacidad suficiente para autonomía de 8 </w:t>
      </w:r>
      <w:proofErr w:type="spellStart"/>
      <w:r w:rsidRPr="00874A60">
        <w:rPr>
          <w:rFonts w:ascii="Arial" w:eastAsia="Times New Roman" w:hAnsi="Arial"/>
          <w:lang w:val="es-CL" w:eastAsia="es-CL"/>
        </w:rPr>
        <w:t>hrs</w:t>
      </w:r>
      <w:proofErr w:type="spellEnd"/>
      <w:r w:rsidRPr="00874A60">
        <w:rPr>
          <w:rFonts w:ascii="Arial" w:eastAsia="Times New Roman" w:hAnsi="Arial"/>
          <w:lang w:val="es-CL" w:eastAsia="es-CL"/>
        </w:rPr>
        <w:t xml:space="preserve">. </w:t>
      </w:r>
    </w:p>
    <w:p w14:paraId="2B8B6EB5" w14:textId="77777777" w:rsidR="00544581" w:rsidRPr="00874A60" w:rsidRDefault="00544581" w:rsidP="005A5B84">
      <w:pPr>
        <w:pStyle w:val="BulletText"/>
        <w:numPr>
          <w:ilvl w:val="0"/>
          <w:numId w:val="14"/>
        </w:numPr>
        <w:jc w:val="both"/>
        <w:rPr>
          <w:rFonts w:ascii="Arial" w:eastAsia="Times New Roman" w:hAnsi="Arial"/>
          <w:lang w:val="es-CL" w:eastAsia="es-CL"/>
        </w:rPr>
      </w:pPr>
      <w:r w:rsidRPr="00874A60">
        <w:rPr>
          <w:rFonts w:ascii="Arial" w:eastAsia="Times New Roman" w:hAnsi="Arial"/>
          <w:lang w:val="es-CL" w:eastAsia="es-CL"/>
        </w:rPr>
        <w:t xml:space="preserve">Un (1) sistema de tuberías, </w:t>
      </w:r>
      <w:proofErr w:type="spellStart"/>
      <w:r w:rsidRPr="00874A60">
        <w:rPr>
          <w:rFonts w:ascii="Arial" w:eastAsia="Times New Roman" w:hAnsi="Arial"/>
          <w:lang w:val="es-CL" w:eastAsia="es-CL"/>
        </w:rPr>
        <w:t>fittings</w:t>
      </w:r>
      <w:proofErr w:type="spellEnd"/>
      <w:r w:rsidRPr="00874A60">
        <w:rPr>
          <w:rFonts w:ascii="Arial" w:eastAsia="Times New Roman" w:hAnsi="Arial"/>
          <w:lang w:val="es-CL" w:eastAsia="es-CL"/>
        </w:rPr>
        <w:t>, válvulas, tuberías flexibles y filtros para los circuitos de alimentación y de retorno de combustible entre el estanque de uso diario y el motor asociado del generador de emergencia.</w:t>
      </w:r>
    </w:p>
    <w:p w14:paraId="1F22E9D3" w14:textId="77777777" w:rsidR="00544581" w:rsidRPr="00874A60" w:rsidRDefault="00544581" w:rsidP="005A5B84">
      <w:pPr>
        <w:pStyle w:val="BulletText"/>
        <w:numPr>
          <w:ilvl w:val="0"/>
          <w:numId w:val="14"/>
        </w:numPr>
        <w:jc w:val="both"/>
        <w:rPr>
          <w:rFonts w:ascii="Arial" w:eastAsia="Times New Roman" w:hAnsi="Arial"/>
          <w:lang w:val="es-CL" w:eastAsia="es-CL"/>
        </w:rPr>
      </w:pPr>
      <w:r w:rsidRPr="00874A60">
        <w:rPr>
          <w:rFonts w:ascii="Arial" w:eastAsia="Times New Roman" w:hAnsi="Arial"/>
          <w:lang w:val="es-CL" w:eastAsia="es-CL"/>
        </w:rPr>
        <w:t>Un (1) grupo motobomba eléctrico, para el llenado del estanque de combustible de uso diario el cual estará ubicado bajo dicho estanque.</w:t>
      </w:r>
    </w:p>
    <w:p w14:paraId="5940C5EE" w14:textId="08149A92" w:rsidR="00544581" w:rsidRPr="00874A60" w:rsidRDefault="00544581" w:rsidP="005A5B84">
      <w:pPr>
        <w:pStyle w:val="BulletText"/>
        <w:numPr>
          <w:ilvl w:val="0"/>
          <w:numId w:val="14"/>
        </w:numPr>
        <w:spacing w:after="240"/>
        <w:jc w:val="both"/>
        <w:rPr>
          <w:rFonts w:ascii="Arial" w:eastAsia="Times New Roman" w:hAnsi="Arial"/>
          <w:lang w:val="es-CL" w:eastAsia="es-CL"/>
        </w:rPr>
      </w:pPr>
      <w:r w:rsidRPr="00874A60">
        <w:rPr>
          <w:rFonts w:ascii="Arial" w:eastAsia="Times New Roman" w:hAnsi="Arial"/>
          <w:lang w:val="es-CL" w:eastAsia="es-CL"/>
        </w:rPr>
        <w:t>Una (1) bomba manual, para llenado del estanque de combustible de uso diario en caso de falla de la motobomba eléctrica.</w:t>
      </w:r>
    </w:p>
    <w:p w14:paraId="4ED72179" w14:textId="02007F7C" w:rsidR="0047141A" w:rsidRPr="00874A60" w:rsidRDefault="0047141A" w:rsidP="0047141A">
      <w:pPr>
        <w:rPr>
          <w:rFonts w:ascii="Arial" w:hAnsi="Arial"/>
          <w:b w:val="0"/>
          <w:szCs w:val="22"/>
        </w:rPr>
      </w:pPr>
      <w:r w:rsidRPr="00874A60">
        <w:rPr>
          <w:rFonts w:ascii="Arial" w:hAnsi="Arial"/>
          <w:b w:val="0"/>
          <w:szCs w:val="22"/>
        </w:rPr>
        <w:lastRenderedPageBreak/>
        <w:t>El sistema de combustible del equipo debería permitir que, al empleo del Diesel, también el motor pueda ser operado con Gas o biogás, con las mínimas adaptaciones.</w:t>
      </w:r>
    </w:p>
    <w:p w14:paraId="019E432C" w14:textId="6522138C" w:rsidR="00544581" w:rsidRPr="00874A60" w:rsidRDefault="00544581" w:rsidP="00DC1B65">
      <w:pPr>
        <w:pStyle w:val="Ttulo4"/>
      </w:pPr>
      <w:r w:rsidRPr="00874A60">
        <w:t>CARACTERÍSTICAS DEL GENERADOR</w:t>
      </w:r>
    </w:p>
    <w:p w14:paraId="3202494D" w14:textId="060CA797" w:rsidR="00544581" w:rsidRPr="00874A60" w:rsidRDefault="00544581" w:rsidP="00544581">
      <w:pPr>
        <w:rPr>
          <w:rFonts w:ascii="Arial" w:hAnsi="Arial"/>
          <w:b w:val="0"/>
          <w:szCs w:val="22"/>
        </w:rPr>
      </w:pPr>
      <w:r w:rsidRPr="00874A60">
        <w:rPr>
          <w:rFonts w:ascii="Arial" w:hAnsi="Arial"/>
          <w:b w:val="0"/>
          <w:szCs w:val="22"/>
        </w:rPr>
        <w:t>El generador deberá ser trifásico, sin escobillas, auto excitado, auto regulado, autoventilado, con descansos de rodamientos y acoplado directamente al motor. El grado de protección de su cubierta deberá ser a lo menos IP 6</w:t>
      </w:r>
      <w:r w:rsidR="00D92DE1" w:rsidRPr="00874A60">
        <w:rPr>
          <w:rFonts w:ascii="Arial" w:hAnsi="Arial"/>
          <w:b w:val="0"/>
          <w:szCs w:val="22"/>
        </w:rPr>
        <w:t>4</w:t>
      </w:r>
      <w:r w:rsidRPr="00874A60">
        <w:rPr>
          <w:rFonts w:ascii="Arial" w:hAnsi="Arial"/>
          <w:b w:val="0"/>
          <w:szCs w:val="22"/>
        </w:rPr>
        <w:t xml:space="preserve"> sujeto a aprobación.</w:t>
      </w:r>
    </w:p>
    <w:p w14:paraId="1CC2CF7D" w14:textId="77777777" w:rsidR="00544581" w:rsidRPr="00874A60" w:rsidRDefault="00544581" w:rsidP="00544581">
      <w:pPr>
        <w:rPr>
          <w:rFonts w:ascii="Arial" w:hAnsi="Arial"/>
          <w:b w:val="0"/>
          <w:szCs w:val="22"/>
        </w:rPr>
      </w:pPr>
      <w:r w:rsidRPr="00874A60">
        <w:rPr>
          <w:rFonts w:ascii="Arial" w:hAnsi="Arial"/>
          <w:b w:val="0"/>
          <w:szCs w:val="22"/>
        </w:rPr>
        <w:t>Las características principales del generador deberán ser las indicadas en la hoja de datos.</w:t>
      </w:r>
    </w:p>
    <w:p w14:paraId="789EB0F1" w14:textId="77777777" w:rsidR="00544581" w:rsidRPr="00874A60" w:rsidRDefault="00544581" w:rsidP="00544581">
      <w:pPr>
        <w:rPr>
          <w:rFonts w:ascii="Arial" w:hAnsi="Arial"/>
          <w:b w:val="0"/>
          <w:szCs w:val="22"/>
        </w:rPr>
      </w:pPr>
      <w:r w:rsidRPr="00874A60">
        <w:rPr>
          <w:rFonts w:ascii="Arial" w:hAnsi="Arial"/>
          <w:b w:val="0"/>
          <w:szCs w:val="22"/>
        </w:rPr>
        <w:t>El generador y sus equipos de excitación y regulación deberán ser adecuados para funcionamiento en servicio isla.</w:t>
      </w:r>
    </w:p>
    <w:p w14:paraId="7AF71924" w14:textId="0674CF28" w:rsidR="00544581" w:rsidRPr="00874A60" w:rsidRDefault="00544581" w:rsidP="00544581">
      <w:pPr>
        <w:rPr>
          <w:rFonts w:ascii="Arial" w:hAnsi="Arial"/>
          <w:b w:val="0"/>
          <w:szCs w:val="22"/>
        </w:rPr>
      </w:pPr>
      <w:r w:rsidRPr="00874A60">
        <w:rPr>
          <w:rFonts w:ascii="Arial" w:hAnsi="Arial"/>
          <w:b w:val="0"/>
          <w:szCs w:val="22"/>
        </w:rPr>
        <w:t>El diseño de los sistemas de excitación y regulación de tensión deberá proporcionar una respuesta de control de tensión altamente dinámica y precisa, de manera que se cumplan los requisitos indicados en la norma ISO</w:t>
      </w:r>
      <w:r w:rsidR="00935EF4">
        <w:rPr>
          <w:rFonts w:ascii="Arial" w:hAnsi="Arial"/>
          <w:b w:val="0"/>
          <w:szCs w:val="22"/>
        </w:rPr>
        <w:t xml:space="preserve"> </w:t>
      </w:r>
      <w:r w:rsidRPr="00874A60">
        <w:rPr>
          <w:rFonts w:ascii="Arial" w:hAnsi="Arial"/>
          <w:b w:val="0"/>
          <w:szCs w:val="22"/>
        </w:rPr>
        <w:t>8528.</w:t>
      </w:r>
    </w:p>
    <w:p w14:paraId="748C6333" w14:textId="77777777" w:rsidR="00544581" w:rsidRPr="00874A60" w:rsidRDefault="00544581" w:rsidP="00544581">
      <w:pPr>
        <w:rPr>
          <w:rFonts w:ascii="Arial" w:hAnsi="Arial"/>
          <w:b w:val="0"/>
          <w:szCs w:val="22"/>
        </w:rPr>
      </w:pPr>
      <w:r w:rsidRPr="00874A60">
        <w:rPr>
          <w:rFonts w:ascii="Arial" w:hAnsi="Arial"/>
          <w:b w:val="0"/>
          <w:szCs w:val="22"/>
        </w:rPr>
        <w:t>El generador deberá entregar una corriente de cortocircuito mínima de 300% de su corriente nominal, durante 5 segundos.</w:t>
      </w:r>
    </w:p>
    <w:p w14:paraId="48C695BC" w14:textId="77777777" w:rsidR="00544581" w:rsidRPr="00874A60" w:rsidRDefault="00544581" w:rsidP="00544581">
      <w:pPr>
        <w:rPr>
          <w:rFonts w:ascii="Arial" w:hAnsi="Arial"/>
          <w:b w:val="0"/>
          <w:szCs w:val="22"/>
        </w:rPr>
      </w:pPr>
      <w:r w:rsidRPr="00874A60">
        <w:rPr>
          <w:rFonts w:ascii="Arial" w:hAnsi="Arial"/>
          <w:b w:val="0"/>
          <w:szCs w:val="22"/>
        </w:rPr>
        <w:t>Con carga nominal del grupo, la forma de onda deberá ser prácticamente sinusoidal, con un mínimo de componentes armónicos.</w:t>
      </w:r>
    </w:p>
    <w:p w14:paraId="056B3108" w14:textId="52374C00" w:rsidR="00544581" w:rsidRPr="00874A60" w:rsidRDefault="00544581" w:rsidP="00544581">
      <w:pPr>
        <w:rPr>
          <w:rFonts w:ascii="Arial" w:hAnsi="Arial"/>
          <w:b w:val="0"/>
          <w:szCs w:val="22"/>
        </w:rPr>
      </w:pPr>
      <w:r w:rsidRPr="00874A60">
        <w:rPr>
          <w:rFonts w:ascii="Arial" w:hAnsi="Arial"/>
          <w:b w:val="0"/>
          <w:szCs w:val="22"/>
        </w:rPr>
        <w:t>El generador deberá soportar las partidas, estando conectada toda la carga al momento de la operación.</w:t>
      </w:r>
    </w:p>
    <w:p w14:paraId="01E50204" w14:textId="77777777" w:rsidR="00D92DE1" w:rsidRPr="00874A60" w:rsidRDefault="00D92DE1" w:rsidP="00D92DE1">
      <w:pPr>
        <w:rPr>
          <w:rFonts w:ascii="Arial" w:hAnsi="Arial"/>
          <w:b w:val="0"/>
          <w:szCs w:val="22"/>
        </w:rPr>
      </w:pPr>
      <w:r w:rsidRPr="00874A60">
        <w:rPr>
          <w:rFonts w:ascii="Arial" w:hAnsi="Arial"/>
          <w:b w:val="0"/>
          <w:szCs w:val="22"/>
        </w:rPr>
        <w:t>El diseño de los sistemas de excitación y regulación de tensión deberá proporcionar una respuesta de control de tensión altamente dinámica y precisa, de manera que se cumplan los siguientes requisitos:</w:t>
      </w:r>
    </w:p>
    <w:p w14:paraId="498B0E1F" w14:textId="77777777" w:rsidR="00D92DE1" w:rsidRPr="00874A60" w:rsidRDefault="00D92DE1" w:rsidP="00D92DE1">
      <w:pPr>
        <w:rPr>
          <w:rFonts w:ascii="Arial" w:hAnsi="Arial"/>
          <w:b w:val="0"/>
          <w:szCs w:val="22"/>
        </w:rPr>
      </w:pPr>
      <w:r w:rsidRPr="00874A60">
        <w:rPr>
          <w:rFonts w:ascii="Arial" w:hAnsi="Arial"/>
          <w:b w:val="0"/>
          <w:szCs w:val="22"/>
        </w:rPr>
        <w:t>La tensión nominal del generador se deberá poder ajustar en ±5% mediante un potenciómetro instalado en la celda de control.</w:t>
      </w:r>
    </w:p>
    <w:p w14:paraId="76A99DB8" w14:textId="77777777" w:rsidR="00D92DE1" w:rsidRPr="00874A60" w:rsidRDefault="00D92DE1" w:rsidP="00D92DE1">
      <w:pPr>
        <w:rPr>
          <w:rFonts w:ascii="Arial" w:hAnsi="Arial"/>
          <w:b w:val="0"/>
          <w:szCs w:val="22"/>
        </w:rPr>
      </w:pPr>
      <w:r w:rsidRPr="00874A60">
        <w:rPr>
          <w:rFonts w:ascii="Arial" w:hAnsi="Arial"/>
          <w:b w:val="0"/>
          <w:szCs w:val="22"/>
        </w:rPr>
        <w:t>La variación de la tensión en bornes, entre vacío y plena carga, con factor de potencia nominal, no deberá ser mayor que ±5%.</w:t>
      </w:r>
    </w:p>
    <w:p w14:paraId="6414803F" w14:textId="77777777" w:rsidR="00D92DE1" w:rsidRPr="00874A60" w:rsidRDefault="00D92DE1" w:rsidP="00D92DE1">
      <w:pPr>
        <w:rPr>
          <w:rFonts w:ascii="Arial" w:hAnsi="Arial"/>
          <w:b w:val="0"/>
          <w:szCs w:val="22"/>
        </w:rPr>
      </w:pPr>
      <w:r w:rsidRPr="00874A60">
        <w:rPr>
          <w:rFonts w:ascii="Arial" w:hAnsi="Arial"/>
          <w:b w:val="0"/>
          <w:szCs w:val="22"/>
        </w:rPr>
        <w:t>Las reactancias del generador deberán ser de un valor tal que la caída de tensión inicial en bornes no sea superior al 12%, al conectar en forma directa el motor de la bomba de refrigeración, considerando que el grupo generador alimenta una carga previa, acorde con la toma de cargas de emergencias, la tensión nominal deberá recuperarse en menos de 300 milisegundos.</w:t>
      </w:r>
    </w:p>
    <w:p w14:paraId="0188DA04" w14:textId="77777777" w:rsidR="00D92DE1" w:rsidRPr="00874A60" w:rsidRDefault="00D92DE1" w:rsidP="00D92DE1">
      <w:pPr>
        <w:rPr>
          <w:rFonts w:ascii="Arial" w:hAnsi="Arial"/>
          <w:b w:val="0"/>
          <w:szCs w:val="22"/>
        </w:rPr>
      </w:pPr>
      <w:r w:rsidRPr="00874A60">
        <w:rPr>
          <w:rFonts w:ascii="Arial" w:hAnsi="Arial"/>
          <w:b w:val="0"/>
          <w:szCs w:val="22"/>
        </w:rPr>
        <w:t>La conexión de la carga nominal con factor de potencia igual a 0,8 producirá una caída de tensión inicial menor que 15% y con un tiempo de recuperación menor que 0,5 segundos.</w:t>
      </w:r>
    </w:p>
    <w:p w14:paraId="7A2078DB" w14:textId="77777777" w:rsidR="00D92DE1" w:rsidRPr="00874A60" w:rsidRDefault="00D92DE1" w:rsidP="00D92DE1">
      <w:pPr>
        <w:rPr>
          <w:rFonts w:ascii="Arial" w:hAnsi="Arial"/>
          <w:b w:val="0"/>
          <w:szCs w:val="22"/>
        </w:rPr>
      </w:pPr>
      <w:r w:rsidRPr="00874A60">
        <w:rPr>
          <w:rFonts w:ascii="Arial" w:hAnsi="Arial"/>
          <w:b w:val="0"/>
          <w:szCs w:val="22"/>
        </w:rPr>
        <w:t>El generador deberá entregar una corriente de cortocircuito mínima de 300% de su corriente nominal, durante 5 segundos.</w:t>
      </w:r>
    </w:p>
    <w:p w14:paraId="2E6B7996" w14:textId="051BB026" w:rsidR="00D92DE1" w:rsidRPr="00874A60" w:rsidRDefault="00D92DE1" w:rsidP="00D92DE1">
      <w:pPr>
        <w:rPr>
          <w:rFonts w:ascii="Arial" w:hAnsi="Arial"/>
          <w:b w:val="0"/>
          <w:szCs w:val="22"/>
        </w:rPr>
      </w:pPr>
      <w:r w:rsidRPr="00874A60">
        <w:rPr>
          <w:rFonts w:ascii="Arial" w:hAnsi="Arial"/>
          <w:b w:val="0"/>
          <w:szCs w:val="22"/>
        </w:rPr>
        <w:t>Con carga nominal de cada grupo, la forma de onda deberá ser prácticamente sinusoidal, con un mínimo de componentes armónicos.</w:t>
      </w:r>
    </w:p>
    <w:p w14:paraId="5DBE63CF" w14:textId="1D97B7CD" w:rsidR="00544581" w:rsidRPr="00874A60" w:rsidRDefault="00544581" w:rsidP="00DC1B65">
      <w:pPr>
        <w:pStyle w:val="Ttulo4"/>
      </w:pPr>
      <w:r w:rsidRPr="00874A60">
        <w:lastRenderedPageBreak/>
        <w:t>INSONORIZACIÓN</w:t>
      </w:r>
    </w:p>
    <w:p w14:paraId="76201592" w14:textId="05A3EA03" w:rsidR="00544581" w:rsidRPr="00874A60" w:rsidRDefault="00544581" w:rsidP="00544581">
      <w:pPr>
        <w:rPr>
          <w:rFonts w:ascii="Arial" w:hAnsi="Arial"/>
          <w:b w:val="0"/>
          <w:szCs w:val="22"/>
        </w:rPr>
      </w:pPr>
      <w:r w:rsidRPr="00874A60">
        <w:rPr>
          <w:rFonts w:ascii="Arial" w:hAnsi="Arial"/>
          <w:b w:val="0"/>
          <w:szCs w:val="22"/>
        </w:rPr>
        <w:t>El grupo debe poseer una cubierta insonora para atenuar el ruido a menos de 70 dB a 7 m</w:t>
      </w:r>
      <w:r w:rsidR="00D92DE1" w:rsidRPr="00874A60">
        <w:rPr>
          <w:rFonts w:ascii="Arial" w:hAnsi="Arial"/>
          <w:b w:val="0"/>
          <w:szCs w:val="22"/>
        </w:rPr>
        <w:t xml:space="preserve">etros de distancia del gabinete, o menos de 90 dB a 3 metros. </w:t>
      </w:r>
    </w:p>
    <w:p w14:paraId="78A1564B" w14:textId="12007AFA" w:rsidR="00544581" w:rsidRPr="00874A60" w:rsidRDefault="00544581" w:rsidP="00DC1B65">
      <w:pPr>
        <w:pStyle w:val="Ttulo4"/>
      </w:pPr>
      <w:r w:rsidRPr="00874A60">
        <w:t xml:space="preserve">MODOS DE OPERACIÓN </w:t>
      </w:r>
    </w:p>
    <w:p w14:paraId="07C5A926" w14:textId="77777777" w:rsidR="00544581" w:rsidRPr="00874A60" w:rsidRDefault="00544581" w:rsidP="00544581">
      <w:pPr>
        <w:rPr>
          <w:rFonts w:ascii="Arial" w:hAnsi="Arial"/>
          <w:b w:val="0"/>
          <w:szCs w:val="22"/>
        </w:rPr>
      </w:pPr>
      <w:r w:rsidRPr="00874A60">
        <w:rPr>
          <w:rFonts w:ascii="Arial" w:hAnsi="Arial"/>
          <w:b w:val="0"/>
          <w:szCs w:val="22"/>
        </w:rPr>
        <w:t>En la celda de control, el Proveedor deberá suministrar dos (2) switches con llave, mediante los cuales se seleccionarán los modos de operación.</w:t>
      </w:r>
    </w:p>
    <w:p w14:paraId="44F6CFD3" w14:textId="77777777" w:rsidR="00544581" w:rsidRPr="00874A60" w:rsidRDefault="00544581" w:rsidP="005A5B84">
      <w:pPr>
        <w:pStyle w:val="BulletText"/>
        <w:numPr>
          <w:ilvl w:val="0"/>
          <w:numId w:val="13"/>
        </w:numPr>
        <w:spacing w:before="240"/>
        <w:rPr>
          <w:rFonts w:ascii="Arial" w:eastAsia="Times New Roman" w:hAnsi="Arial"/>
          <w:lang w:val="es-CL" w:eastAsia="es-CL"/>
        </w:rPr>
      </w:pPr>
      <w:r w:rsidRPr="00874A60">
        <w:rPr>
          <w:rFonts w:ascii="Arial" w:eastAsia="Times New Roman" w:hAnsi="Arial"/>
          <w:lang w:val="es-CL" w:eastAsia="es-CL"/>
        </w:rPr>
        <w:t xml:space="preserve">Switch selector de operación, de tres posiciones: </w:t>
      </w:r>
    </w:p>
    <w:p w14:paraId="4B8FB442" w14:textId="77777777" w:rsidR="00544581" w:rsidRPr="00874A60" w:rsidRDefault="00544581" w:rsidP="005A5B84">
      <w:pPr>
        <w:pStyle w:val="BulletText"/>
        <w:numPr>
          <w:ilvl w:val="1"/>
          <w:numId w:val="15"/>
        </w:numPr>
        <w:rPr>
          <w:rFonts w:ascii="Arial" w:eastAsia="Times New Roman" w:hAnsi="Arial"/>
          <w:lang w:val="es-CL" w:eastAsia="es-CL"/>
        </w:rPr>
      </w:pPr>
      <w:r w:rsidRPr="00874A60">
        <w:rPr>
          <w:rFonts w:ascii="Arial" w:eastAsia="Times New Roman" w:hAnsi="Arial"/>
          <w:lang w:val="es-CL" w:eastAsia="es-CL"/>
        </w:rPr>
        <w:t>DESCONECTADO/MANUAL/AUTOMATICO.</w:t>
      </w:r>
    </w:p>
    <w:p w14:paraId="63032350" w14:textId="77777777" w:rsidR="00544581" w:rsidRPr="00874A60" w:rsidRDefault="00544581" w:rsidP="005A5B84">
      <w:pPr>
        <w:pStyle w:val="BulletText"/>
        <w:numPr>
          <w:ilvl w:val="0"/>
          <w:numId w:val="13"/>
        </w:numPr>
        <w:spacing w:before="240"/>
        <w:rPr>
          <w:rFonts w:ascii="Arial" w:eastAsia="Times New Roman" w:hAnsi="Arial"/>
          <w:lang w:val="es-CL" w:eastAsia="es-CL"/>
        </w:rPr>
      </w:pPr>
      <w:r w:rsidRPr="00874A60">
        <w:rPr>
          <w:rFonts w:ascii="Arial" w:eastAsia="Times New Roman" w:hAnsi="Arial"/>
          <w:lang w:val="es-CL" w:eastAsia="es-CL"/>
        </w:rPr>
        <w:t>Switch de sincronización manual, de dos posiciones:</w:t>
      </w:r>
    </w:p>
    <w:p w14:paraId="0A6E9E04" w14:textId="77777777" w:rsidR="00544581" w:rsidRPr="00874A60" w:rsidRDefault="00544581" w:rsidP="005A5B84">
      <w:pPr>
        <w:pStyle w:val="BulletText"/>
        <w:numPr>
          <w:ilvl w:val="1"/>
          <w:numId w:val="15"/>
        </w:numPr>
        <w:spacing w:after="240"/>
        <w:rPr>
          <w:rFonts w:ascii="Arial" w:eastAsia="Times New Roman" w:hAnsi="Arial"/>
          <w:lang w:val="es-CL" w:eastAsia="es-CL"/>
        </w:rPr>
      </w:pPr>
      <w:r w:rsidRPr="00874A60">
        <w:rPr>
          <w:rFonts w:ascii="Arial" w:eastAsia="Times New Roman" w:hAnsi="Arial"/>
          <w:lang w:val="es-CL" w:eastAsia="es-CL"/>
        </w:rPr>
        <w:t>DESCONECTADO/CONECTADO.</w:t>
      </w:r>
    </w:p>
    <w:p w14:paraId="424E78B2" w14:textId="597F7F94" w:rsidR="00DA292D" w:rsidRPr="00874A60" w:rsidRDefault="00DA292D" w:rsidP="00DC1B65">
      <w:pPr>
        <w:pStyle w:val="Ttulo5"/>
      </w:pPr>
      <w:r w:rsidRPr="00874A60">
        <w:t xml:space="preserve">OPERACIÓN MANUAL </w:t>
      </w:r>
    </w:p>
    <w:p w14:paraId="1BEB3E0F" w14:textId="77777777" w:rsidR="00DA292D" w:rsidRPr="00874A60" w:rsidRDefault="00DA292D" w:rsidP="00DA292D">
      <w:pPr>
        <w:rPr>
          <w:rFonts w:ascii="Arial" w:hAnsi="Arial"/>
          <w:b w:val="0"/>
          <w:szCs w:val="22"/>
        </w:rPr>
      </w:pPr>
      <w:r w:rsidRPr="00874A60">
        <w:rPr>
          <w:rFonts w:ascii="Arial" w:hAnsi="Arial"/>
          <w:b w:val="0"/>
          <w:szCs w:val="22"/>
        </w:rPr>
        <w:t>Al estar el switch selector en posición MANUAL se podrán realizar las siguientes maniobras principales mediante elementos instalados en las celdas de control del grupo:</w:t>
      </w:r>
    </w:p>
    <w:p w14:paraId="2AB888F6" w14:textId="77777777" w:rsidR="00DA292D" w:rsidRPr="00874A60" w:rsidRDefault="00DA292D" w:rsidP="005A5B84">
      <w:pPr>
        <w:pStyle w:val="BulletText"/>
        <w:numPr>
          <w:ilvl w:val="0"/>
          <w:numId w:val="16"/>
        </w:numPr>
        <w:spacing w:before="240"/>
        <w:rPr>
          <w:rFonts w:ascii="Arial" w:eastAsia="Times New Roman" w:hAnsi="Arial"/>
          <w:lang w:val="es-CL" w:eastAsia="es-CL"/>
        </w:rPr>
      </w:pPr>
      <w:r w:rsidRPr="00874A60">
        <w:rPr>
          <w:rFonts w:ascii="Arial" w:eastAsia="Times New Roman" w:hAnsi="Arial"/>
          <w:lang w:val="es-CL" w:eastAsia="es-CL"/>
        </w:rPr>
        <w:t>Partida del grupo.</w:t>
      </w:r>
    </w:p>
    <w:p w14:paraId="046B1219" w14:textId="77777777" w:rsidR="00DA292D" w:rsidRPr="00874A60" w:rsidRDefault="00DA292D" w:rsidP="005A5B84">
      <w:pPr>
        <w:pStyle w:val="BulletText"/>
        <w:numPr>
          <w:ilvl w:val="0"/>
          <w:numId w:val="16"/>
        </w:numPr>
        <w:rPr>
          <w:rFonts w:ascii="Arial" w:eastAsia="Times New Roman" w:hAnsi="Arial"/>
          <w:lang w:val="es-CL" w:eastAsia="es-CL"/>
        </w:rPr>
      </w:pPr>
      <w:r w:rsidRPr="00874A60">
        <w:rPr>
          <w:rFonts w:ascii="Arial" w:eastAsia="Times New Roman" w:hAnsi="Arial"/>
          <w:lang w:val="es-CL" w:eastAsia="es-CL"/>
        </w:rPr>
        <w:t>Conexión de la sincronización manual y cierre del interruptor 52GE, si el funcionamiento es con servicios auxiliares normales.</w:t>
      </w:r>
    </w:p>
    <w:p w14:paraId="1AA1FC8F" w14:textId="77777777" w:rsidR="00DA292D" w:rsidRPr="00874A60" w:rsidRDefault="00DA292D" w:rsidP="005A5B84">
      <w:pPr>
        <w:pStyle w:val="BulletText"/>
        <w:numPr>
          <w:ilvl w:val="0"/>
          <w:numId w:val="16"/>
        </w:numPr>
        <w:rPr>
          <w:rFonts w:ascii="Arial" w:eastAsia="Times New Roman" w:hAnsi="Arial"/>
          <w:lang w:val="es-CL" w:eastAsia="es-CL"/>
        </w:rPr>
      </w:pPr>
      <w:r w:rsidRPr="00874A60">
        <w:rPr>
          <w:rFonts w:ascii="Arial" w:eastAsia="Times New Roman" w:hAnsi="Arial"/>
          <w:lang w:val="es-CL" w:eastAsia="es-CL"/>
        </w:rPr>
        <w:t>Cierre del interruptor 52GE, si el funcionamiento es por falta de alimentación desde la red.</w:t>
      </w:r>
    </w:p>
    <w:p w14:paraId="5362CB9F" w14:textId="77777777" w:rsidR="00DA292D" w:rsidRPr="00874A60" w:rsidRDefault="00DA292D" w:rsidP="005A5B84">
      <w:pPr>
        <w:pStyle w:val="BulletText"/>
        <w:numPr>
          <w:ilvl w:val="0"/>
          <w:numId w:val="16"/>
        </w:numPr>
        <w:rPr>
          <w:rFonts w:ascii="Arial" w:eastAsia="Times New Roman" w:hAnsi="Arial"/>
          <w:lang w:val="es-CL" w:eastAsia="es-CL"/>
        </w:rPr>
      </w:pPr>
      <w:r w:rsidRPr="00874A60">
        <w:rPr>
          <w:rFonts w:ascii="Arial" w:eastAsia="Times New Roman" w:hAnsi="Arial"/>
          <w:lang w:val="es-CL" w:eastAsia="es-CL"/>
        </w:rPr>
        <w:t>Toma de carga.</w:t>
      </w:r>
    </w:p>
    <w:p w14:paraId="102A6C28" w14:textId="77777777" w:rsidR="00DA292D" w:rsidRPr="00874A60" w:rsidRDefault="00DA292D" w:rsidP="005A5B84">
      <w:pPr>
        <w:pStyle w:val="BulletText"/>
        <w:numPr>
          <w:ilvl w:val="0"/>
          <w:numId w:val="16"/>
        </w:numPr>
        <w:spacing w:after="240"/>
        <w:rPr>
          <w:rFonts w:ascii="Arial" w:eastAsia="Times New Roman" w:hAnsi="Arial"/>
          <w:lang w:val="es-CL" w:eastAsia="es-CL"/>
        </w:rPr>
      </w:pPr>
      <w:r w:rsidRPr="00874A60">
        <w:rPr>
          <w:rFonts w:ascii="Arial" w:eastAsia="Times New Roman" w:hAnsi="Arial"/>
          <w:lang w:val="es-CL" w:eastAsia="es-CL"/>
        </w:rPr>
        <w:t>Detención normal o de emergencia del grupo.</w:t>
      </w:r>
    </w:p>
    <w:p w14:paraId="5652B9A4" w14:textId="658534FB" w:rsidR="00544581" w:rsidRPr="00874A60" w:rsidRDefault="00DA292D" w:rsidP="00DC1B65">
      <w:pPr>
        <w:pStyle w:val="Ttulo5"/>
      </w:pPr>
      <w:r w:rsidRPr="00874A60">
        <w:t>OPERACIÓN AUTOMÁTICA</w:t>
      </w:r>
    </w:p>
    <w:p w14:paraId="62939ECD" w14:textId="1B643D9D" w:rsidR="00DA292D" w:rsidRPr="00874A60" w:rsidRDefault="00DA292D" w:rsidP="00614B8A">
      <w:pPr>
        <w:keepLines/>
        <w:rPr>
          <w:rFonts w:ascii="Arial" w:hAnsi="Arial"/>
          <w:b w:val="0"/>
          <w:szCs w:val="22"/>
        </w:rPr>
      </w:pPr>
      <w:r w:rsidRPr="00874A60">
        <w:rPr>
          <w:rFonts w:ascii="Arial" w:hAnsi="Arial"/>
          <w:b w:val="0"/>
          <w:szCs w:val="22"/>
        </w:rPr>
        <w:t xml:space="preserve">Al estar el switch selector de operación en la posición AUTOMATICO, la partida, la conexión y detención del grupo se realizarán en forma automática mediante órdenes provenientes del sistema de detección de tensión en los servicios auxiliares de la subestación y también mediante órdenes </w:t>
      </w:r>
      <w:r w:rsidR="0081231F">
        <w:rPr>
          <w:rFonts w:ascii="Arial" w:hAnsi="Arial"/>
          <w:b w:val="0"/>
          <w:szCs w:val="22"/>
        </w:rPr>
        <w:t>manuales</w:t>
      </w:r>
      <w:r w:rsidRPr="00874A60">
        <w:rPr>
          <w:rFonts w:ascii="Arial" w:hAnsi="Arial"/>
          <w:b w:val="0"/>
          <w:szCs w:val="22"/>
        </w:rPr>
        <w:t>. La operación automática integrará los siguientes procesos:</w:t>
      </w:r>
    </w:p>
    <w:p w14:paraId="54401B3A" w14:textId="77777777" w:rsidR="00DA292D" w:rsidRPr="00874A60" w:rsidRDefault="00DA292D" w:rsidP="005A5B84">
      <w:pPr>
        <w:pStyle w:val="BulletText"/>
        <w:numPr>
          <w:ilvl w:val="0"/>
          <w:numId w:val="17"/>
        </w:numPr>
        <w:spacing w:before="240"/>
        <w:rPr>
          <w:rFonts w:ascii="Arial" w:eastAsia="Times New Roman" w:hAnsi="Arial"/>
          <w:lang w:val="es-CL" w:eastAsia="es-CL"/>
        </w:rPr>
      </w:pPr>
      <w:r w:rsidRPr="00874A60">
        <w:rPr>
          <w:rFonts w:ascii="Arial" w:eastAsia="Times New Roman" w:hAnsi="Arial"/>
          <w:lang w:val="es-CL" w:eastAsia="es-CL"/>
        </w:rPr>
        <w:t>Partida del grupo</w:t>
      </w:r>
    </w:p>
    <w:p w14:paraId="3A616A78" w14:textId="77777777" w:rsidR="00DA292D" w:rsidRPr="00874A60" w:rsidRDefault="00DA292D" w:rsidP="005A5B84">
      <w:pPr>
        <w:pStyle w:val="BulletText"/>
        <w:numPr>
          <w:ilvl w:val="0"/>
          <w:numId w:val="17"/>
        </w:numPr>
        <w:rPr>
          <w:rFonts w:ascii="Arial" w:eastAsia="Times New Roman" w:hAnsi="Arial"/>
          <w:lang w:val="es-CL" w:eastAsia="es-CL"/>
        </w:rPr>
      </w:pPr>
      <w:r w:rsidRPr="00874A60">
        <w:rPr>
          <w:rFonts w:ascii="Arial" w:eastAsia="Times New Roman" w:hAnsi="Arial"/>
          <w:lang w:val="es-CL" w:eastAsia="es-CL"/>
        </w:rPr>
        <w:t>Una vez alcanzadas las condiciones para tomar carga, se producirán automáticamente las siguientes verificaciones y órdenes:</w:t>
      </w:r>
    </w:p>
    <w:p w14:paraId="463E54BC" w14:textId="77777777" w:rsidR="00DA292D" w:rsidRPr="00874A60" w:rsidRDefault="00DA292D" w:rsidP="005A5B84">
      <w:pPr>
        <w:pStyle w:val="BulletText"/>
        <w:numPr>
          <w:ilvl w:val="1"/>
          <w:numId w:val="17"/>
        </w:numPr>
        <w:rPr>
          <w:rFonts w:ascii="Arial" w:eastAsia="Times New Roman" w:hAnsi="Arial"/>
          <w:lang w:val="es-CL" w:eastAsia="es-CL"/>
        </w:rPr>
      </w:pPr>
      <w:r w:rsidRPr="00874A60">
        <w:rPr>
          <w:rFonts w:ascii="Arial" w:eastAsia="Times New Roman" w:hAnsi="Arial"/>
          <w:lang w:val="es-CL" w:eastAsia="es-CL"/>
        </w:rPr>
        <w:t>Si la conexión es por falta de tensión en la red o por funcionamiento aislado de la red:</w:t>
      </w:r>
    </w:p>
    <w:p w14:paraId="604593A6" w14:textId="77777777" w:rsidR="00DA292D" w:rsidRPr="00874A60" w:rsidRDefault="00DA292D" w:rsidP="005A5B84">
      <w:pPr>
        <w:pStyle w:val="BulletText"/>
        <w:numPr>
          <w:ilvl w:val="2"/>
          <w:numId w:val="17"/>
        </w:numPr>
        <w:rPr>
          <w:rFonts w:ascii="Arial" w:eastAsia="Times New Roman" w:hAnsi="Arial"/>
          <w:lang w:val="es-CL" w:eastAsia="es-CL"/>
        </w:rPr>
      </w:pPr>
      <w:r w:rsidRPr="00874A60">
        <w:rPr>
          <w:rFonts w:ascii="Arial" w:eastAsia="Times New Roman" w:hAnsi="Arial"/>
          <w:lang w:val="es-CL" w:eastAsia="es-CL"/>
        </w:rPr>
        <w:t>Verificación. Falta de tensión en la red (relé 27), debe comprobar si el interruptor alimentador fue activado por falla o efectivamente hay ausencia de tensión.</w:t>
      </w:r>
    </w:p>
    <w:p w14:paraId="683E41F6" w14:textId="77777777" w:rsidR="00DA292D" w:rsidRPr="00874A60" w:rsidRDefault="00DA292D" w:rsidP="005A5B84">
      <w:pPr>
        <w:pStyle w:val="BulletText"/>
        <w:numPr>
          <w:ilvl w:val="2"/>
          <w:numId w:val="17"/>
        </w:numPr>
        <w:rPr>
          <w:rFonts w:ascii="Arial" w:eastAsia="Times New Roman" w:hAnsi="Arial"/>
          <w:lang w:val="es-CL" w:eastAsia="es-CL"/>
        </w:rPr>
      </w:pPr>
      <w:r w:rsidRPr="00874A60">
        <w:rPr>
          <w:rFonts w:ascii="Arial" w:eastAsia="Times New Roman" w:hAnsi="Arial"/>
          <w:lang w:val="es-CL" w:eastAsia="es-CL"/>
        </w:rPr>
        <w:t>Cierre del interruptor 52GE.</w:t>
      </w:r>
    </w:p>
    <w:p w14:paraId="37756178" w14:textId="77777777" w:rsidR="00DA292D" w:rsidRPr="00874A60" w:rsidRDefault="00DA292D" w:rsidP="005A5B84">
      <w:pPr>
        <w:pStyle w:val="BulletText"/>
        <w:numPr>
          <w:ilvl w:val="1"/>
          <w:numId w:val="17"/>
        </w:numPr>
        <w:rPr>
          <w:rFonts w:ascii="Arial" w:eastAsia="Times New Roman" w:hAnsi="Arial"/>
          <w:lang w:val="es-CL" w:eastAsia="es-CL"/>
        </w:rPr>
      </w:pPr>
      <w:r w:rsidRPr="00874A60">
        <w:rPr>
          <w:rFonts w:ascii="Arial" w:eastAsia="Times New Roman" w:hAnsi="Arial"/>
          <w:lang w:val="es-CL" w:eastAsia="es-CL"/>
        </w:rPr>
        <w:lastRenderedPageBreak/>
        <w:t>Si la conexión es a la red:</w:t>
      </w:r>
    </w:p>
    <w:p w14:paraId="2D291009" w14:textId="77777777" w:rsidR="00DA292D" w:rsidRPr="00874A60" w:rsidRDefault="00DA292D" w:rsidP="005A5B84">
      <w:pPr>
        <w:pStyle w:val="BulletText"/>
        <w:numPr>
          <w:ilvl w:val="2"/>
          <w:numId w:val="17"/>
        </w:numPr>
        <w:rPr>
          <w:rFonts w:ascii="Arial" w:eastAsia="Times New Roman" w:hAnsi="Arial"/>
          <w:lang w:val="es-CL" w:eastAsia="es-CL"/>
        </w:rPr>
      </w:pPr>
      <w:r w:rsidRPr="00874A60">
        <w:rPr>
          <w:rFonts w:ascii="Arial" w:eastAsia="Times New Roman" w:hAnsi="Arial"/>
          <w:lang w:val="es-CL" w:eastAsia="es-CL"/>
        </w:rPr>
        <w:t>Orden de partida al sincronizador automático</w:t>
      </w:r>
    </w:p>
    <w:p w14:paraId="1B590223" w14:textId="77777777" w:rsidR="00DA292D" w:rsidRPr="00874A60" w:rsidRDefault="00DA292D" w:rsidP="005A5B84">
      <w:pPr>
        <w:pStyle w:val="BulletText"/>
        <w:numPr>
          <w:ilvl w:val="2"/>
          <w:numId w:val="17"/>
        </w:numPr>
        <w:spacing w:after="240"/>
        <w:rPr>
          <w:rFonts w:ascii="Arial" w:eastAsia="Times New Roman" w:hAnsi="Arial"/>
          <w:lang w:val="es-CL" w:eastAsia="es-CL"/>
        </w:rPr>
      </w:pPr>
      <w:r w:rsidRPr="00874A60">
        <w:rPr>
          <w:rFonts w:ascii="Arial" w:eastAsia="Times New Roman" w:hAnsi="Arial"/>
          <w:lang w:val="es-CL" w:eastAsia="es-CL"/>
        </w:rPr>
        <w:t>Conexión a la red mediante el sincronizador automático.</w:t>
      </w:r>
    </w:p>
    <w:p w14:paraId="5CB20482" w14:textId="6B4F2531" w:rsidR="00544581" w:rsidRPr="00DC1B65" w:rsidRDefault="00544581" w:rsidP="00DC1B65">
      <w:pPr>
        <w:pStyle w:val="Ttulo5"/>
      </w:pPr>
      <w:r w:rsidRPr="00DC1B65">
        <w:t xml:space="preserve">OPERACIÓN DESCONECTADO </w:t>
      </w:r>
    </w:p>
    <w:p w14:paraId="70AABA5F" w14:textId="0B589823" w:rsidR="00544581" w:rsidRPr="00874A60" w:rsidRDefault="00DA292D" w:rsidP="00544581">
      <w:pPr>
        <w:rPr>
          <w:rFonts w:ascii="Arial" w:hAnsi="Arial"/>
          <w:b w:val="0"/>
          <w:szCs w:val="22"/>
        </w:rPr>
      </w:pPr>
      <w:r w:rsidRPr="00874A60">
        <w:rPr>
          <w:rFonts w:ascii="Arial" w:hAnsi="Arial"/>
          <w:b w:val="0"/>
          <w:szCs w:val="22"/>
        </w:rPr>
        <w:t>Al estar el switch selector de operación en la posición DESCONECTADO, deberán quedar bloqueadas todas las operaciones del grupo, sean éstas manuales o automáticas.</w:t>
      </w:r>
    </w:p>
    <w:p w14:paraId="2893D971" w14:textId="2B98672C" w:rsidR="00DA292D" w:rsidRPr="00DC1B65" w:rsidRDefault="00DA292D" w:rsidP="00DC1B65">
      <w:pPr>
        <w:pStyle w:val="Ttulo4"/>
      </w:pPr>
      <w:r w:rsidRPr="00DC1B65">
        <w:t xml:space="preserve">DETENCIÓN DE EMERGENCIA </w:t>
      </w:r>
    </w:p>
    <w:p w14:paraId="7A1A17AA" w14:textId="77777777" w:rsidR="00DA292D" w:rsidRPr="00874A60" w:rsidRDefault="00DA292D" w:rsidP="00DA292D">
      <w:pPr>
        <w:rPr>
          <w:rFonts w:ascii="Arial" w:hAnsi="Arial"/>
          <w:b w:val="0"/>
          <w:szCs w:val="22"/>
        </w:rPr>
      </w:pPr>
      <w:r w:rsidRPr="00874A60">
        <w:rPr>
          <w:rFonts w:ascii="Arial" w:hAnsi="Arial"/>
          <w:b w:val="0"/>
          <w:szCs w:val="22"/>
        </w:rPr>
        <w:t>Estando el switch selector de operación en las posiciones MANUAL o AUTOMATICO, el grupo de emergencia se detendrán automáticamente si:</w:t>
      </w:r>
    </w:p>
    <w:p w14:paraId="560AD329" w14:textId="77777777" w:rsidR="00DA292D" w:rsidRPr="00874A60" w:rsidRDefault="00DA292D" w:rsidP="005A5B84">
      <w:pPr>
        <w:pStyle w:val="BulletText"/>
        <w:numPr>
          <w:ilvl w:val="0"/>
          <w:numId w:val="18"/>
        </w:numPr>
        <w:spacing w:before="240"/>
        <w:rPr>
          <w:rFonts w:ascii="Arial" w:eastAsia="Times New Roman" w:hAnsi="Arial"/>
          <w:lang w:val="es-CL" w:eastAsia="es-CL"/>
        </w:rPr>
      </w:pPr>
      <w:r w:rsidRPr="00874A60">
        <w:rPr>
          <w:rFonts w:ascii="Arial" w:eastAsia="Times New Roman" w:hAnsi="Arial"/>
          <w:lang w:val="es-CL" w:eastAsia="es-CL"/>
        </w:rPr>
        <w:t>Se produce alguna de las fallas señalizadas por las alarmas especificadas en este documento.</w:t>
      </w:r>
    </w:p>
    <w:p w14:paraId="7853B637" w14:textId="77777777" w:rsidR="00DA292D" w:rsidRPr="00874A60" w:rsidRDefault="00DA292D" w:rsidP="005A5B84">
      <w:pPr>
        <w:pStyle w:val="BulletText"/>
        <w:numPr>
          <w:ilvl w:val="0"/>
          <w:numId w:val="18"/>
        </w:numPr>
        <w:spacing w:after="240"/>
        <w:rPr>
          <w:rFonts w:ascii="Arial" w:eastAsia="Times New Roman" w:hAnsi="Arial"/>
          <w:lang w:val="es-CL" w:eastAsia="es-CL"/>
        </w:rPr>
      </w:pPr>
      <w:r w:rsidRPr="00874A60">
        <w:rPr>
          <w:rFonts w:ascii="Arial" w:eastAsia="Times New Roman" w:hAnsi="Arial"/>
          <w:lang w:val="es-CL" w:eastAsia="es-CL"/>
        </w:rPr>
        <w:t>Se da orden de detención normal o de emergencia.</w:t>
      </w:r>
    </w:p>
    <w:p w14:paraId="326746F1" w14:textId="0EEABCDB" w:rsidR="00DA292D" w:rsidRPr="00CA3A8A" w:rsidRDefault="00DA292D" w:rsidP="00CA3A8A">
      <w:pPr>
        <w:pStyle w:val="Ttulo4"/>
      </w:pPr>
      <w:r w:rsidRPr="00CA3A8A">
        <w:t xml:space="preserve">OPERACIÓN DEL SISTEMA DE EMERGENCIA </w:t>
      </w:r>
    </w:p>
    <w:p w14:paraId="5A51B3F9" w14:textId="77777777" w:rsidR="00DA292D" w:rsidRPr="00874A60" w:rsidRDefault="00DA292D" w:rsidP="00614B8A">
      <w:pPr>
        <w:keepLines/>
        <w:rPr>
          <w:rFonts w:ascii="Arial" w:hAnsi="Arial"/>
          <w:b w:val="0"/>
          <w:szCs w:val="22"/>
        </w:rPr>
      </w:pPr>
      <w:r w:rsidRPr="00874A60">
        <w:rPr>
          <w:rFonts w:ascii="Arial" w:hAnsi="Arial"/>
          <w:b w:val="0"/>
          <w:szCs w:val="22"/>
        </w:rPr>
        <w:t>El sistema de generación de emergencia consiste de un grupo de emergencia conectado a la barra de SS/AA de la subestación, donde en situaciones de emergencia eléctrica debe operar. El generador de emergencia será comandado desde un único tablero de control.</w:t>
      </w:r>
    </w:p>
    <w:p w14:paraId="0B724934" w14:textId="77777777" w:rsidR="00DA292D" w:rsidRPr="00874A60" w:rsidRDefault="00DA292D" w:rsidP="00614B8A">
      <w:pPr>
        <w:keepLines/>
        <w:rPr>
          <w:rFonts w:ascii="Arial" w:hAnsi="Arial"/>
          <w:b w:val="0"/>
          <w:szCs w:val="22"/>
        </w:rPr>
      </w:pPr>
      <w:r w:rsidRPr="00874A60">
        <w:rPr>
          <w:rFonts w:ascii="Arial" w:hAnsi="Arial"/>
          <w:b w:val="0"/>
          <w:szCs w:val="22"/>
        </w:rPr>
        <w:t>En la subestación, ante una alarma de incendio deberá contarse con una señal tipo contacto seco desde el sistema de extinción contra incendio, un relé inteligente iniciará la secuencia de poner el sistema en isla abriendo y cerrando interruptores con alimentación de red en barra de SS/AA, para luego sincronizar contra esta barra común, disponiendo de la potencia necesaria para cargas SS/AA y la demanda transitoria de partida de bomba de incendio con su partidor discreto.</w:t>
      </w:r>
    </w:p>
    <w:p w14:paraId="3A6EF907" w14:textId="77777777" w:rsidR="00DA292D" w:rsidRPr="00874A60" w:rsidRDefault="00DA292D" w:rsidP="00DA292D">
      <w:pPr>
        <w:rPr>
          <w:rFonts w:ascii="Arial" w:hAnsi="Arial"/>
          <w:b w:val="0"/>
          <w:szCs w:val="22"/>
        </w:rPr>
      </w:pPr>
      <w:r w:rsidRPr="00874A60">
        <w:rPr>
          <w:rFonts w:ascii="Arial" w:hAnsi="Arial"/>
          <w:b w:val="0"/>
          <w:szCs w:val="22"/>
        </w:rPr>
        <w:t>Además de bloquear el funcionamiento total de los equipos para efectos de mantenimiento e inspección, la lógica de control permitirá en forma manual (local) o automática (a distancia) (vía contactos secos), los siguientes esquemas de operación:</w:t>
      </w:r>
    </w:p>
    <w:p w14:paraId="35117657" w14:textId="6EC0FE10" w:rsidR="00DA292D" w:rsidRPr="00CA3A8A" w:rsidRDefault="00DA292D" w:rsidP="00CA3A8A">
      <w:pPr>
        <w:pStyle w:val="Ttulo5"/>
      </w:pPr>
      <w:r w:rsidRPr="00CA3A8A">
        <w:t>MODO RESPALDO</w:t>
      </w:r>
    </w:p>
    <w:p w14:paraId="7CDFA62B" w14:textId="2D211D7B" w:rsidR="00DA292D" w:rsidRPr="00874A60" w:rsidRDefault="00DA292D" w:rsidP="00CA3A8A">
      <w:pPr>
        <w:keepLines/>
        <w:rPr>
          <w:rFonts w:ascii="Arial" w:hAnsi="Arial"/>
          <w:b w:val="0"/>
          <w:szCs w:val="22"/>
        </w:rPr>
      </w:pPr>
      <w:r w:rsidRPr="00874A60">
        <w:rPr>
          <w:rFonts w:ascii="Arial" w:hAnsi="Arial"/>
          <w:b w:val="0"/>
          <w:szCs w:val="22"/>
        </w:rPr>
        <w:t>Ante la ausencia de tensión de red en barra de SS/AA, el sistema de control pondrá en servicio el generador de emergencia, energizando la barra. Si este equipo no arranca luego de tres intentos, se activará una señal de falla en el grupo para conocimiento del despacho.</w:t>
      </w:r>
    </w:p>
    <w:p w14:paraId="6633C490" w14:textId="6131375B" w:rsidR="00DA292D" w:rsidRPr="00CA3A8A" w:rsidRDefault="00DA292D" w:rsidP="00CA3A8A">
      <w:pPr>
        <w:pStyle w:val="Ttulo5"/>
      </w:pPr>
      <w:r w:rsidRPr="00CA3A8A">
        <w:lastRenderedPageBreak/>
        <w:t>MODO EJERCITACIÓN</w:t>
      </w:r>
    </w:p>
    <w:p w14:paraId="477DA481" w14:textId="77777777" w:rsidR="00DA292D" w:rsidRPr="00874A60" w:rsidRDefault="00DA292D" w:rsidP="000C21CB">
      <w:pPr>
        <w:keepLines/>
        <w:rPr>
          <w:rFonts w:ascii="Arial" w:hAnsi="Arial"/>
          <w:b w:val="0"/>
          <w:szCs w:val="22"/>
        </w:rPr>
      </w:pPr>
      <w:r w:rsidRPr="00874A60">
        <w:rPr>
          <w:rFonts w:ascii="Arial" w:hAnsi="Arial"/>
          <w:b w:val="0"/>
          <w:szCs w:val="22"/>
        </w:rPr>
        <w:t>Con tensión de red en barra de SS/AA, el sistema de control activado remotamente en “ejercitación” pondrá en servicio el grupo de emergencia, sincronizándolo en la barra y llevando su nivel de entrega de potencia a la referencia que se haya predefinido a bordo del equipo (típicamente, 80-90% de su potencia Stand-</w:t>
      </w:r>
      <w:proofErr w:type="spellStart"/>
      <w:r w:rsidRPr="00874A60">
        <w:rPr>
          <w:rFonts w:ascii="Arial" w:hAnsi="Arial"/>
          <w:b w:val="0"/>
          <w:szCs w:val="22"/>
        </w:rPr>
        <w:t>by</w:t>
      </w:r>
      <w:proofErr w:type="spellEnd"/>
      <w:r w:rsidRPr="00874A60">
        <w:rPr>
          <w:rFonts w:ascii="Arial" w:hAnsi="Arial"/>
          <w:b w:val="0"/>
          <w:szCs w:val="22"/>
        </w:rPr>
        <w:t>). Si este equipo no arranca luego de tres intentos, se activará una señal de falla en el grupo. Esta condición se mantendrá hasta que el control central elimine la señal de ejercitación. Luego de esto el sistema queda esperando un nuevo suceso en respaldo de la barra SS/AA.</w:t>
      </w:r>
    </w:p>
    <w:p w14:paraId="420E557D" w14:textId="08C51535" w:rsidR="00DA292D" w:rsidRPr="00CA3A8A" w:rsidRDefault="00DA292D" w:rsidP="00CA3A8A">
      <w:pPr>
        <w:pStyle w:val="Ttulo5"/>
      </w:pPr>
      <w:r w:rsidRPr="00CA3A8A">
        <w:t xml:space="preserve">MODO INCENDIO </w:t>
      </w:r>
    </w:p>
    <w:p w14:paraId="20EC3C5B" w14:textId="77777777" w:rsidR="00DA292D" w:rsidRPr="00874A60" w:rsidRDefault="00DA292D" w:rsidP="00DA292D">
      <w:pPr>
        <w:rPr>
          <w:rFonts w:ascii="Arial" w:hAnsi="Arial"/>
          <w:b w:val="0"/>
          <w:szCs w:val="22"/>
        </w:rPr>
      </w:pPr>
      <w:r w:rsidRPr="00874A60">
        <w:rPr>
          <w:rFonts w:ascii="Arial" w:hAnsi="Arial"/>
          <w:b w:val="0"/>
          <w:szCs w:val="22"/>
        </w:rPr>
        <w:t xml:space="preserve">Ante una condición de detección de incendio en la S/E, lo probable es que por procedimiento de seguridad se </w:t>
      </w:r>
      <w:proofErr w:type="spellStart"/>
      <w:r w:rsidRPr="00874A60">
        <w:rPr>
          <w:rFonts w:ascii="Arial" w:hAnsi="Arial"/>
          <w:b w:val="0"/>
          <w:szCs w:val="22"/>
        </w:rPr>
        <w:t>desenergicen</w:t>
      </w:r>
      <w:proofErr w:type="spellEnd"/>
      <w:r w:rsidRPr="00874A60">
        <w:rPr>
          <w:rFonts w:ascii="Arial" w:hAnsi="Arial"/>
          <w:b w:val="0"/>
          <w:szCs w:val="22"/>
        </w:rPr>
        <w:t xml:space="preserve"> varios sistemas. En este escenario, la barra de SS/AA esenciales debiese perder su alimentación y quedar bloqueada hasta una reposición manual posterior al siniestro. Con alta probabilidad existirá una señal “incendio” proveniente desde el control central de los sistemas de incendio propios de la S/E, con lo cual el automatismo del grupo iniciará la puesta en servicio, sincronizándolo en la barra en modo “Isla”. Cuando el grupo energice la barra recibirá el bloque de carga de los consumos esenciales, para lo cual ha sido dimensionado. El equipo al sincronizarse, y sólo ahí, permitirá a un operador relacionado a la extinción de incendio, a través de contactos y relés, la partida de la bomba con su partidor estrella triángulo correspondiente. La potencia disponible en barra SS/AA con el equipo sincronizado es adecuada para este arranque y la operación normal de la bomba de incendio y las restantes cargas esenciales. Esta condición se mantendrá hasta que el control central elimine la señal de incendio, lo que deberá detener en primer lugar la bomba de incendio y luego detener el grupo para dejar el sistema de respaldo a la espera de un nuevo suceso en la barra SS/AA.</w:t>
      </w:r>
    </w:p>
    <w:p w14:paraId="1971D560" w14:textId="669AEA57" w:rsidR="00DA292D" w:rsidRPr="00CA3A8A" w:rsidRDefault="00DA292D" w:rsidP="00CA3A8A">
      <w:pPr>
        <w:pStyle w:val="Ttulo4"/>
      </w:pPr>
      <w:r w:rsidRPr="00CA3A8A">
        <w:t>ALIMENTACIÓN ELÉCTRICA DE LOS CIRCUITOS DE CONTROL</w:t>
      </w:r>
    </w:p>
    <w:p w14:paraId="618CDDA1" w14:textId="77777777" w:rsidR="00DA292D" w:rsidRPr="00874A60" w:rsidRDefault="00DA292D" w:rsidP="00DA292D">
      <w:pPr>
        <w:rPr>
          <w:rFonts w:ascii="Arial" w:hAnsi="Arial"/>
          <w:b w:val="0"/>
          <w:szCs w:val="22"/>
        </w:rPr>
      </w:pPr>
      <w:r w:rsidRPr="00874A60">
        <w:rPr>
          <w:rFonts w:ascii="Arial" w:hAnsi="Arial"/>
          <w:b w:val="0"/>
          <w:szCs w:val="22"/>
        </w:rPr>
        <w:t>En general, los circuitos de control se deberán alimentar desde las baterías del grupo, exceptuando lo siguiente:</w:t>
      </w:r>
    </w:p>
    <w:p w14:paraId="741F41D3" w14:textId="196D4B45" w:rsidR="00DA292D" w:rsidRPr="00874A60" w:rsidRDefault="00DA292D" w:rsidP="005A5B84">
      <w:pPr>
        <w:pStyle w:val="BulletText"/>
        <w:numPr>
          <w:ilvl w:val="0"/>
          <w:numId w:val="19"/>
        </w:numPr>
        <w:spacing w:before="240" w:after="240"/>
        <w:jc w:val="both"/>
        <w:rPr>
          <w:rFonts w:ascii="Arial" w:eastAsia="Times New Roman" w:hAnsi="Arial"/>
          <w:lang w:val="es-CL" w:eastAsia="es-CL"/>
        </w:rPr>
      </w:pPr>
      <w:r w:rsidRPr="00874A60">
        <w:rPr>
          <w:rFonts w:ascii="Arial" w:eastAsia="Times New Roman" w:hAnsi="Arial"/>
          <w:lang w:val="es-CL" w:eastAsia="es-CL"/>
        </w:rPr>
        <w:t>Los circuitos de los relés de tensión que detectan presencia o falta de tensión alterna, los cuales deberán ser alimentados a través de transformadores de tensión de 240/120</w:t>
      </w:r>
      <w:r w:rsidR="00CA3A8A">
        <w:rPr>
          <w:rFonts w:ascii="Arial" w:eastAsia="Times New Roman" w:hAnsi="Arial"/>
          <w:lang w:val="es-CL" w:eastAsia="es-CL"/>
        </w:rPr>
        <w:t> </w:t>
      </w:r>
      <w:r w:rsidRPr="00874A60">
        <w:rPr>
          <w:rFonts w:ascii="Arial" w:eastAsia="Times New Roman" w:hAnsi="Arial"/>
          <w:lang w:val="es-CL" w:eastAsia="es-CL"/>
        </w:rPr>
        <w:t>V.</w:t>
      </w:r>
    </w:p>
    <w:p w14:paraId="2F4ED87B" w14:textId="0D89B544" w:rsidR="00DA292D" w:rsidRPr="00CA3A8A" w:rsidRDefault="00DA292D" w:rsidP="00CA3A8A">
      <w:pPr>
        <w:pStyle w:val="Ttulo4"/>
      </w:pPr>
      <w:r w:rsidRPr="00CA3A8A">
        <w:t xml:space="preserve">TABLERO DE CONTROL  </w:t>
      </w:r>
    </w:p>
    <w:p w14:paraId="35AA088F" w14:textId="64331CFC" w:rsidR="00DA292D" w:rsidRPr="00874A60" w:rsidRDefault="00DA292D" w:rsidP="00DA292D">
      <w:pPr>
        <w:rPr>
          <w:rFonts w:ascii="Arial" w:hAnsi="Arial"/>
          <w:b w:val="0"/>
          <w:szCs w:val="22"/>
        </w:rPr>
      </w:pPr>
      <w:r w:rsidRPr="00874A60">
        <w:rPr>
          <w:rFonts w:ascii="Arial" w:hAnsi="Arial"/>
          <w:b w:val="0"/>
          <w:szCs w:val="22"/>
        </w:rPr>
        <w:t>El tablero de control deberá ser metálico, a prueba de polvo y humedad (IP 64 según norma IEC 60529), a una distancia máxima de 5 m del generador</w:t>
      </w:r>
      <w:r w:rsidR="0081231F">
        <w:rPr>
          <w:rFonts w:ascii="Arial" w:hAnsi="Arial"/>
          <w:b w:val="0"/>
          <w:szCs w:val="22"/>
        </w:rPr>
        <w:t>.</w:t>
      </w:r>
    </w:p>
    <w:p w14:paraId="571716D6" w14:textId="77777777" w:rsidR="00DA292D" w:rsidRPr="00874A60" w:rsidRDefault="00DA292D" w:rsidP="00DA292D">
      <w:pPr>
        <w:rPr>
          <w:rFonts w:ascii="Arial" w:hAnsi="Arial"/>
          <w:b w:val="0"/>
          <w:szCs w:val="22"/>
        </w:rPr>
      </w:pPr>
      <w:r w:rsidRPr="00874A60">
        <w:rPr>
          <w:rFonts w:ascii="Arial" w:hAnsi="Arial"/>
          <w:b w:val="0"/>
          <w:szCs w:val="22"/>
        </w:rPr>
        <w:t>Deberá contar con calefacción eléctrica controlada mediante termostato.</w:t>
      </w:r>
    </w:p>
    <w:p w14:paraId="2BD3F51F" w14:textId="77777777" w:rsidR="00DA292D" w:rsidRPr="00874A60" w:rsidRDefault="00DA292D" w:rsidP="00DA292D">
      <w:pPr>
        <w:rPr>
          <w:rFonts w:ascii="Arial" w:hAnsi="Arial"/>
          <w:b w:val="0"/>
          <w:szCs w:val="22"/>
        </w:rPr>
      </w:pPr>
      <w:r w:rsidRPr="00874A60">
        <w:rPr>
          <w:rFonts w:ascii="Arial" w:hAnsi="Arial"/>
          <w:b w:val="0"/>
          <w:szCs w:val="22"/>
        </w:rPr>
        <w:t>El tablero de control deberá incluir todos los elementos para comandar, supervisar y proteger el grupo y sus equipos auxiliares, los cuales como mínimo serán los siguientes:</w:t>
      </w:r>
    </w:p>
    <w:p w14:paraId="7D6F76E2" w14:textId="77777777" w:rsidR="00DA292D" w:rsidRPr="00874A60" w:rsidRDefault="00DA292D" w:rsidP="005A5B84">
      <w:pPr>
        <w:pStyle w:val="BulletText"/>
        <w:numPr>
          <w:ilvl w:val="0"/>
          <w:numId w:val="19"/>
        </w:numPr>
        <w:spacing w:before="240"/>
        <w:rPr>
          <w:rFonts w:ascii="Arial" w:eastAsia="Times New Roman" w:hAnsi="Arial"/>
          <w:lang w:val="es-CL" w:eastAsia="es-CL"/>
        </w:rPr>
      </w:pPr>
      <w:r w:rsidRPr="00874A60">
        <w:rPr>
          <w:rFonts w:ascii="Arial" w:eastAsia="Times New Roman" w:hAnsi="Arial"/>
          <w:lang w:val="es-CL" w:eastAsia="es-CL"/>
        </w:rPr>
        <w:lastRenderedPageBreak/>
        <w:t>Conmutador MARCHA, de dos posiciones: PARTIR/DETENER, o alternativamente una botonera PARTIR y una botonera DETENER.</w:t>
      </w:r>
    </w:p>
    <w:p w14:paraId="3830A706"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Botonera con tapa para DETENCION DE EMERGENCIA.</w:t>
      </w:r>
    </w:p>
    <w:p w14:paraId="3D8472D0"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Selector con llave de tres posiciones: DESCONECTAR/MANUAL/AUTOMATICO.</w:t>
      </w:r>
    </w:p>
    <w:p w14:paraId="1D35630A"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Switch de impulsos para AJUSTE DE FRECUENCIA.</w:t>
      </w:r>
    </w:p>
    <w:p w14:paraId="2425496E"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Potenciómetro para AJUSTE DE TENSION.</w:t>
      </w:r>
    </w:p>
    <w:p w14:paraId="457ECFC9"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Switch voltímetro, con las siguientes posiciones:</w:t>
      </w:r>
    </w:p>
    <w:p w14:paraId="2CF62F28"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FASE 1 - FASE 2.</w:t>
      </w:r>
    </w:p>
    <w:p w14:paraId="7B7BE2E6"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FASE 2 - FASE 3.</w:t>
      </w:r>
    </w:p>
    <w:p w14:paraId="5ABC9BCC"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FASE 3 - FASE 1.</w:t>
      </w:r>
    </w:p>
    <w:p w14:paraId="10B1BFE6"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DESCONECTADO.</w:t>
      </w:r>
    </w:p>
    <w:p w14:paraId="0E1B856B"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FASE 1 – NEUTRO.</w:t>
      </w:r>
    </w:p>
    <w:p w14:paraId="50DA0973"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FASE 2 – NEUTRO.</w:t>
      </w:r>
    </w:p>
    <w:p w14:paraId="57A967BA" w14:textId="77777777" w:rsidR="00DA292D" w:rsidRPr="00874A60" w:rsidRDefault="00DA292D" w:rsidP="005A5B84">
      <w:pPr>
        <w:pStyle w:val="BulletText"/>
        <w:numPr>
          <w:ilvl w:val="1"/>
          <w:numId w:val="19"/>
        </w:numPr>
        <w:rPr>
          <w:rFonts w:ascii="Arial" w:eastAsia="Times New Roman" w:hAnsi="Arial"/>
          <w:lang w:val="es-CL" w:eastAsia="es-CL"/>
        </w:rPr>
      </w:pPr>
      <w:r w:rsidRPr="00874A60">
        <w:rPr>
          <w:rFonts w:ascii="Arial" w:eastAsia="Times New Roman" w:hAnsi="Arial"/>
          <w:lang w:val="es-CL" w:eastAsia="es-CL"/>
        </w:rPr>
        <w:t>FASE 3 – NEUTRO.</w:t>
      </w:r>
    </w:p>
    <w:p w14:paraId="18FD3A71" w14:textId="5A580038"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Conmutador SINCRONIZACION de dos posiciones: DESCONECTADA / CONECTADA</w:t>
      </w:r>
      <w:r w:rsidR="00C842A8">
        <w:rPr>
          <w:rFonts w:ascii="Arial" w:eastAsia="Times New Roman" w:hAnsi="Arial"/>
          <w:lang w:val="es-CL" w:eastAsia="es-CL"/>
        </w:rPr>
        <w:t>.</w:t>
      </w:r>
    </w:p>
    <w:p w14:paraId="45B7BBCB"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Botonera PRUEBA DE LUCES, para probar simultáneamente las señales y alarmas luminosas.</w:t>
      </w:r>
    </w:p>
    <w:p w14:paraId="34AC442C" w14:textId="444F274B"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Botonera SILENCIAR BOCINA</w:t>
      </w:r>
      <w:r w:rsidR="00C842A8">
        <w:rPr>
          <w:rFonts w:ascii="Arial" w:eastAsia="Times New Roman" w:hAnsi="Arial"/>
          <w:lang w:val="es-CL" w:eastAsia="es-CL"/>
        </w:rPr>
        <w:t>.</w:t>
      </w:r>
    </w:p>
    <w:p w14:paraId="4FC01543" w14:textId="162B0093"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Botonera CANCELAR ALARMA</w:t>
      </w:r>
      <w:r w:rsidR="00C842A8">
        <w:rPr>
          <w:rFonts w:ascii="Arial" w:eastAsia="Times New Roman" w:hAnsi="Arial"/>
          <w:lang w:val="es-CL" w:eastAsia="es-CL"/>
        </w:rPr>
        <w:t>.</w:t>
      </w:r>
    </w:p>
    <w:p w14:paraId="16FC9DE8"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Señales locales y remotas según lo descrito anteriormente.</w:t>
      </w:r>
    </w:p>
    <w:p w14:paraId="74429CB4"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Conmutador SEÑALES Y ALARMAS LOCALES, de dos posiciones: BLOQUEADAS/OPERATIVAS.</w:t>
      </w:r>
    </w:p>
    <w:p w14:paraId="3A8293E9"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Instrumentos de medición según lo descrito anteriormente.</w:t>
      </w:r>
    </w:p>
    <w:p w14:paraId="3E71287D"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Sistema de alarmas según lo descrito anteriormente.</w:t>
      </w:r>
    </w:p>
    <w:p w14:paraId="162B0AE5" w14:textId="77777777" w:rsidR="00DA292D" w:rsidRPr="00874A60" w:rsidRDefault="00DA292D" w:rsidP="005A5B84">
      <w:pPr>
        <w:pStyle w:val="BulletText"/>
        <w:numPr>
          <w:ilvl w:val="0"/>
          <w:numId w:val="19"/>
        </w:numPr>
        <w:rPr>
          <w:rFonts w:ascii="Arial" w:eastAsia="Times New Roman" w:hAnsi="Arial"/>
          <w:lang w:val="es-CL" w:eastAsia="es-CL"/>
        </w:rPr>
      </w:pPr>
      <w:r w:rsidRPr="00874A60">
        <w:rPr>
          <w:rFonts w:ascii="Arial" w:eastAsia="Times New Roman" w:hAnsi="Arial"/>
          <w:lang w:val="es-CL" w:eastAsia="es-CL"/>
        </w:rPr>
        <w:t>Elementos de protección y operación según lo descrito anteriormente.</w:t>
      </w:r>
    </w:p>
    <w:p w14:paraId="0C4DB19C" w14:textId="0002D0AF" w:rsidR="00DA292D" w:rsidRPr="001B42F7" w:rsidRDefault="00DA292D" w:rsidP="005A5B84">
      <w:pPr>
        <w:pStyle w:val="BulletText"/>
        <w:numPr>
          <w:ilvl w:val="0"/>
          <w:numId w:val="19"/>
        </w:numPr>
        <w:rPr>
          <w:rFonts w:ascii="Arial" w:eastAsia="Times New Roman" w:hAnsi="Arial"/>
          <w:lang w:val="es-CL" w:eastAsia="es-CL"/>
        </w:rPr>
      </w:pPr>
      <w:r w:rsidRPr="001B42F7">
        <w:rPr>
          <w:rFonts w:ascii="Arial" w:eastAsia="Times New Roman" w:hAnsi="Arial"/>
          <w:lang w:val="es-CL" w:eastAsia="es-CL"/>
        </w:rPr>
        <w:t xml:space="preserve">Un (1) cargador estático de batería según lo descrito </w:t>
      </w:r>
      <w:r w:rsidR="004A144B">
        <w:rPr>
          <w:rFonts w:ascii="Arial" w:eastAsia="Times New Roman" w:hAnsi="Arial"/>
          <w:lang w:val="es-CL" w:eastAsia="es-CL"/>
        </w:rPr>
        <w:t>en el ítem 5.4.2.18</w:t>
      </w:r>
      <w:r w:rsidRPr="001B42F7">
        <w:rPr>
          <w:rFonts w:ascii="Arial" w:eastAsia="Times New Roman" w:hAnsi="Arial"/>
          <w:lang w:val="es-CL" w:eastAsia="es-CL"/>
        </w:rPr>
        <w:t>, con un conmutador CARGADOR BATERIA de dos posiciones: CARGA FLOTANTE/CARGA MANUAL PROFUNDA, montado en la puerta del tablero de control.</w:t>
      </w:r>
    </w:p>
    <w:p w14:paraId="1BA36CEA" w14:textId="3B095C7E" w:rsidR="00DA292D" w:rsidRPr="001B42F7" w:rsidRDefault="00DA292D" w:rsidP="005A5B84">
      <w:pPr>
        <w:pStyle w:val="BulletText"/>
        <w:numPr>
          <w:ilvl w:val="0"/>
          <w:numId w:val="19"/>
        </w:numPr>
        <w:spacing w:after="240"/>
        <w:rPr>
          <w:rFonts w:ascii="Arial" w:eastAsia="Times New Roman" w:hAnsi="Arial"/>
          <w:lang w:val="es-CL" w:eastAsia="es-CL"/>
        </w:rPr>
      </w:pPr>
      <w:r w:rsidRPr="001B42F7">
        <w:rPr>
          <w:rFonts w:ascii="Arial" w:eastAsia="Times New Roman" w:hAnsi="Arial"/>
          <w:lang w:val="es-CL" w:eastAsia="es-CL"/>
        </w:rPr>
        <w:t xml:space="preserve">Un (1) dispositivo de alarma por baja tensión de la batería, según lo indicado </w:t>
      </w:r>
      <w:r w:rsidR="004A144B">
        <w:rPr>
          <w:rFonts w:ascii="Arial" w:eastAsia="Times New Roman" w:hAnsi="Arial"/>
          <w:lang w:val="es-CL" w:eastAsia="es-CL"/>
        </w:rPr>
        <w:t>en el ítem 5.4.2.16.3</w:t>
      </w:r>
      <w:r w:rsidRPr="001B42F7">
        <w:rPr>
          <w:rFonts w:ascii="Arial" w:eastAsia="Times New Roman" w:hAnsi="Arial"/>
          <w:lang w:val="es-CL" w:eastAsia="es-CL"/>
        </w:rPr>
        <w:t>.</w:t>
      </w:r>
    </w:p>
    <w:p w14:paraId="67960C2C" w14:textId="77777777" w:rsidR="00DA292D" w:rsidRPr="00874A60" w:rsidRDefault="00DA292D" w:rsidP="00DA292D">
      <w:pPr>
        <w:rPr>
          <w:rFonts w:ascii="Arial" w:hAnsi="Arial"/>
          <w:b w:val="0"/>
          <w:szCs w:val="22"/>
        </w:rPr>
      </w:pPr>
      <w:r w:rsidRPr="00874A60">
        <w:rPr>
          <w:rFonts w:ascii="Arial" w:hAnsi="Arial"/>
          <w:b w:val="0"/>
          <w:szCs w:val="22"/>
        </w:rPr>
        <w:t>El alambrado de los elementos montados en la puerta frontal del tablero de control se deberá hacer con conductores flexibles.</w:t>
      </w:r>
    </w:p>
    <w:p w14:paraId="025DD28C" w14:textId="77777777" w:rsidR="00DA292D" w:rsidRPr="00874A60" w:rsidRDefault="00DA292D" w:rsidP="00DA292D">
      <w:pPr>
        <w:rPr>
          <w:rFonts w:ascii="Arial" w:hAnsi="Arial"/>
          <w:b w:val="0"/>
          <w:szCs w:val="22"/>
        </w:rPr>
      </w:pPr>
      <w:r w:rsidRPr="00874A60">
        <w:rPr>
          <w:rFonts w:ascii="Arial" w:hAnsi="Arial"/>
          <w:b w:val="0"/>
          <w:szCs w:val="22"/>
        </w:rPr>
        <w:t>Todos los elementos montados en el interior del tablero de control deberán ser identificados mediante etiquetas o planchuelas claramente visibles, con los mismos símbolos usados en los diagramas elementales y esquemas de conexión.</w:t>
      </w:r>
    </w:p>
    <w:p w14:paraId="6463012D" w14:textId="77777777" w:rsidR="00DA292D" w:rsidRPr="00874A60" w:rsidRDefault="00DA292D" w:rsidP="00DA292D">
      <w:pPr>
        <w:rPr>
          <w:rFonts w:ascii="Arial" w:hAnsi="Arial"/>
          <w:b w:val="0"/>
          <w:szCs w:val="22"/>
        </w:rPr>
      </w:pPr>
      <w:r w:rsidRPr="00874A60">
        <w:rPr>
          <w:rFonts w:ascii="Arial" w:hAnsi="Arial"/>
          <w:b w:val="0"/>
          <w:szCs w:val="22"/>
        </w:rPr>
        <w:t>Adicionalmente, todos los interruptores automáticos que protegen circuitos principales, auxiliares o de control deberán ser identificados mediante planchuelas, cuyas leyendas en español deberán ser sometidas a la revisión y aprobación del Cliente.</w:t>
      </w:r>
    </w:p>
    <w:p w14:paraId="4530FDA8" w14:textId="77777777" w:rsidR="00DA292D" w:rsidRPr="00874A60" w:rsidRDefault="00DA292D" w:rsidP="00DA292D">
      <w:pPr>
        <w:rPr>
          <w:rFonts w:ascii="Arial" w:hAnsi="Arial"/>
          <w:b w:val="0"/>
          <w:szCs w:val="22"/>
        </w:rPr>
      </w:pPr>
      <w:r w:rsidRPr="00874A60">
        <w:rPr>
          <w:rFonts w:ascii="Arial" w:hAnsi="Arial"/>
          <w:b w:val="0"/>
          <w:szCs w:val="22"/>
        </w:rPr>
        <w:lastRenderedPageBreak/>
        <w:t>Los conmutadores, botoneras, señales y alarmas se deberán identificar mediante planchuelas, usando las leyendas indicadas con letras mayúsculas en esta especificación técnica.</w:t>
      </w:r>
    </w:p>
    <w:p w14:paraId="037FEC81" w14:textId="77777777" w:rsidR="00DA292D" w:rsidRPr="00874A60" w:rsidRDefault="00DA292D" w:rsidP="00DA292D">
      <w:pPr>
        <w:rPr>
          <w:rFonts w:ascii="Arial" w:hAnsi="Arial"/>
          <w:b w:val="0"/>
          <w:szCs w:val="22"/>
        </w:rPr>
      </w:pPr>
      <w:r w:rsidRPr="00874A60">
        <w:rPr>
          <w:rFonts w:ascii="Arial" w:hAnsi="Arial"/>
          <w:b w:val="0"/>
          <w:szCs w:val="22"/>
        </w:rPr>
        <w:t>Todos los terminales, así como todos los conductores del alambrado interno, deberán ser identificados en forma clara y de escritura indeleble.</w:t>
      </w:r>
    </w:p>
    <w:p w14:paraId="1D0BD05D" w14:textId="4A5B129A" w:rsidR="00DA292D" w:rsidRPr="00CA3A8A" w:rsidRDefault="00DA292D" w:rsidP="00CA3A8A">
      <w:pPr>
        <w:pStyle w:val="Ttulo5"/>
      </w:pPr>
      <w:r w:rsidRPr="00CA3A8A">
        <w:t>INSTRUMENTOS DE MEDICIÓN</w:t>
      </w:r>
    </w:p>
    <w:p w14:paraId="08B40BE4" w14:textId="77777777" w:rsidR="00DA292D" w:rsidRPr="00874A60" w:rsidRDefault="00DA292D" w:rsidP="00DA292D">
      <w:pPr>
        <w:rPr>
          <w:rFonts w:ascii="Arial" w:hAnsi="Arial"/>
          <w:b w:val="0"/>
          <w:szCs w:val="22"/>
        </w:rPr>
      </w:pPr>
      <w:r w:rsidRPr="00874A60">
        <w:rPr>
          <w:rFonts w:ascii="Arial" w:hAnsi="Arial"/>
          <w:b w:val="0"/>
          <w:szCs w:val="22"/>
        </w:rPr>
        <w:t>El tablero de control deberá contar con los siguientes instrumentos indicadores de clase 1,5% o mejor:</w:t>
      </w:r>
    </w:p>
    <w:p w14:paraId="7E38D189" w14:textId="77777777" w:rsidR="00DA292D" w:rsidRPr="00874A60" w:rsidRDefault="00DA292D" w:rsidP="005A5B84">
      <w:pPr>
        <w:pStyle w:val="BulletText"/>
        <w:numPr>
          <w:ilvl w:val="0"/>
          <w:numId w:val="20"/>
        </w:numPr>
        <w:spacing w:before="240"/>
        <w:rPr>
          <w:rFonts w:ascii="Arial" w:eastAsia="Times New Roman" w:hAnsi="Arial"/>
          <w:lang w:val="es-CL" w:eastAsia="es-CL"/>
        </w:rPr>
      </w:pPr>
      <w:r w:rsidRPr="00874A60">
        <w:rPr>
          <w:rFonts w:ascii="Arial" w:eastAsia="Times New Roman" w:hAnsi="Arial"/>
          <w:lang w:val="es-CL" w:eastAsia="es-CL"/>
        </w:rPr>
        <w:t>Un (1) voltímetro con selector.</w:t>
      </w:r>
    </w:p>
    <w:p w14:paraId="64CB7F4F" w14:textId="77777777" w:rsidR="00DA292D" w:rsidRPr="00874A60" w:rsidRDefault="00DA292D" w:rsidP="005A5B84">
      <w:pPr>
        <w:pStyle w:val="BulletText"/>
        <w:numPr>
          <w:ilvl w:val="0"/>
          <w:numId w:val="20"/>
        </w:numPr>
        <w:rPr>
          <w:rFonts w:ascii="Arial" w:eastAsia="Times New Roman" w:hAnsi="Arial"/>
          <w:lang w:val="es-CL" w:eastAsia="es-CL"/>
        </w:rPr>
      </w:pPr>
      <w:r w:rsidRPr="00874A60">
        <w:rPr>
          <w:rFonts w:ascii="Arial" w:eastAsia="Times New Roman" w:hAnsi="Arial"/>
          <w:lang w:val="es-CL" w:eastAsia="es-CL"/>
        </w:rPr>
        <w:t>Tres (3) amperímetros, uno por fase, con escala de sobrecarga igual a dos veces la corriente nominal.</w:t>
      </w:r>
    </w:p>
    <w:p w14:paraId="6DDFF45B" w14:textId="77777777" w:rsidR="00DA292D" w:rsidRPr="00874A60" w:rsidRDefault="00DA292D" w:rsidP="005A5B84">
      <w:pPr>
        <w:pStyle w:val="BulletText"/>
        <w:numPr>
          <w:ilvl w:val="0"/>
          <w:numId w:val="20"/>
        </w:numPr>
        <w:rPr>
          <w:rFonts w:ascii="Arial" w:eastAsia="Times New Roman" w:hAnsi="Arial"/>
          <w:lang w:val="es-CL" w:eastAsia="es-CL"/>
        </w:rPr>
      </w:pPr>
      <w:r w:rsidRPr="00874A60">
        <w:rPr>
          <w:rFonts w:ascii="Arial" w:eastAsia="Times New Roman" w:hAnsi="Arial"/>
          <w:lang w:val="es-CL" w:eastAsia="es-CL"/>
        </w:rPr>
        <w:t xml:space="preserve">Un (1) </w:t>
      </w:r>
      <w:proofErr w:type="spellStart"/>
      <w:r w:rsidRPr="00874A60">
        <w:rPr>
          <w:rFonts w:ascii="Arial" w:eastAsia="Times New Roman" w:hAnsi="Arial"/>
          <w:lang w:val="es-CL" w:eastAsia="es-CL"/>
        </w:rPr>
        <w:t>wattmetro</w:t>
      </w:r>
      <w:proofErr w:type="spellEnd"/>
      <w:r w:rsidRPr="00874A60">
        <w:rPr>
          <w:rFonts w:ascii="Arial" w:eastAsia="Times New Roman" w:hAnsi="Arial"/>
          <w:lang w:val="es-CL" w:eastAsia="es-CL"/>
        </w:rPr>
        <w:t xml:space="preserve"> trifásico de dos elementos.</w:t>
      </w:r>
    </w:p>
    <w:p w14:paraId="43AE2E29" w14:textId="77777777" w:rsidR="00DA292D" w:rsidRPr="00874A60" w:rsidRDefault="00DA292D" w:rsidP="005A5B84">
      <w:pPr>
        <w:pStyle w:val="BulletText"/>
        <w:numPr>
          <w:ilvl w:val="0"/>
          <w:numId w:val="20"/>
        </w:numPr>
        <w:spacing w:after="240"/>
        <w:rPr>
          <w:rFonts w:ascii="Arial" w:eastAsia="Times New Roman" w:hAnsi="Arial"/>
          <w:lang w:val="es-CL" w:eastAsia="es-CL"/>
        </w:rPr>
      </w:pPr>
      <w:r w:rsidRPr="00874A60">
        <w:rPr>
          <w:rFonts w:ascii="Arial" w:eastAsia="Times New Roman" w:hAnsi="Arial"/>
          <w:lang w:val="es-CL" w:eastAsia="es-CL"/>
        </w:rPr>
        <w:t>Un (1) frecuencímetro.</w:t>
      </w:r>
    </w:p>
    <w:p w14:paraId="0C2DB257" w14:textId="77777777" w:rsidR="00DA292D" w:rsidRPr="00874A60" w:rsidRDefault="00DA292D" w:rsidP="00DA292D">
      <w:pPr>
        <w:rPr>
          <w:rFonts w:ascii="Arial" w:hAnsi="Arial"/>
          <w:b w:val="0"/>
          <w:szCs w:val="22"/>
        </w:rPr>
      </w:pPr>
      <w:r w:rsidRPr="00874A60">
        <w:rPr>
          <w:rFonts w:ascii="Arial" w:hAnsi="Arial"/>
          <w:b w:val="0"/>
          <w:szCs w:val="22"/>
        </w:rPr>
        <w:t xml:space="preserve">Los instrumentos deberán tener dimensiones no menores que 96 x 96 mm con excepción de los dos últimos que podrán ser de 72 x 72 </w:t>
      </w:r>
      <w:proofErr w:type="spellStart"/>
      <w:r w:rsidRPr="00874A60">
        <w:rPr>
          <w:rFonts w:ascii="Arial" w:hAnsi="Arial"/>
          <w:b w:val="0"/>
          <w:szCs w:val="22"/>
        </w:rPr>
        <w:t>mm.</w:t>
      </w:r>
      <w:proofErr w:type="spellEnd"/>
    </w:p>
    <w:p w14:paraId="501F661B" w14:textId="6DADD75D" w:rsidR="00DA292D" w:rsidRPr="00874A60" w:rsidRDefault="00DA292D" w:rsidP="00DA292D">
      <w:pPr>
        <w:rPr>
          <w:rFonts w:ascii="Arial" w:hAnsi="Arial"/>
          <w:b w:val="0"/>
          <w:szCs w:val="22"/>
        </w:rPr>
      </w:pPr>
      <w:proofErr w:type="gramStart"/>
      <w:r w:rsidRPr="00874A60">
        <w:rPr>
          <w:rFonts w:ascii="Arial" w:hAnsi="Arial"/>
          <w:b w:val="0"/>
          <w:szCs w:val="22"/>
        </w:rPr>
        <w:t>Todos los instrumentos de medición de corriente alterna</w:t>
      </w:r>
      <w:proofErr w:type="gramEnd"/>
      <w:r w:rsidRPr="00874A60">
        <w:rPr>
          <w:rFonts w:ascii="Arial" w:hAnsi="Arial"/>
          <w:b w:val="0"/>
          <w:szCs w:val="22"/>
        </w:rPr>
        <w:t xml:space="preserve"> se deben conectar a transformadores de potencial de razón 240/120 V y a transformadores de corriente de 1A secundario.</w:t>
      </w:r>
    </w:p>
    <w:p w14:paraId="5F9D03FB" w14:textId="77777777" w:rsidR="00DA292D" w:rsidRPr="00874A60" w:rsidRDefault="00DA292D" w:rsidP="00DA292D">
      <w:pPr>
        <w:rPr>
          <w:rFonts w:ascii="Arial" w:hAnsi="Arial"/>
          <w:b w:val="0"/>
          <w:szCs w:val="22"/>
        </w:rPr>
      </w:pPr>
      <w:r w:rsidRPr="00874A60">
        <w:rPr>
          <w:rFonts w:ascii="Arial" w:hAnsi="Arial"/>
          <w:b w:val="0"/>
          <w:szCs w:val="22"/>
        </w:rPr>
        <w:t>Con el objeto de alimentar un voltímetro remoto para la medición de la tensión del generador se deberá alambrar hasta la regleta de terminales la salida de 4-20 mA de un conversor de medida. Este conversor deberá ser alimentado desde el secundario de un transformador de potencial conectado entre la fase 2 y el neutro.</w:t>
      </w:r>
    </w:p>
    <w:p w14:paraId="52604892" w14:textId="5C96FA2A" w:rsidR="00DA292D" w:rsidRPr="00CA3A8A" w:rsidRDefault="00DA292D" w:rsidP="00CA3A8A">
      <w:pPr>
        <w:pStyle w:val="Ttulo5"/>
      </w:pPr>
      <w:r w:rsidRPr="00CA3A8A">
        <w:t xml:space="preserve">SEÑALES LOCALES Y REMOTAS </w:t>
      </w:r>
    </w:p>
    <w:p w14:paraId="525B30B6" w14:textId="77777777" w:rsidR="00DA292D" w:rsidRPr="00874A60" w:rsidRDefault="00DA292D" w:rsidP="00DA292D">
      <w:pPr>
        <w:rPr>
          <w:rFonts w:ascii="Arial" w:hAnsi="Arial"/>
          <w:b w:val="0"/>
          <w:szCs w:val="22"/>
        </w:rPr>
      </w:pPr>
      <w:r w:rsidRPr="00874A60">
        <w:rPr>
          <w:rFonts w:ascii="Arial" w:hAnsi="Arial"/>
          <w:b w:val="0"/>
          <w:szCs w:val="22"/>
        </w:rPr>
        <w:t>El tablero de control del generador deberá contar como mínimo con las siguientes señales luminosas:</w:t>
      </w:r>
    </w:p>
    <w:p w14:paraId="0F688BC3" w14:textId="77777777" w:rsidR="00DA292D" w:rsidRPr="00874A60" w:rsidRDefault="00DA292D" w:rsidP="005A5B84">
      <w:pPr>
        <w:pStyle w:val="BulletText"/>
        <w:numPr>
          <w:ilvl w:val="0"/>
          <w:numId w:val="21"/>
        </w:numPr>
        <w:spacing w:before="240"/>
        <w:rPr>
          <w:rFonts w:ascii="Arial" w:eastAsia="Times New Roman" w:hAnsi="Arial"/>
          <w:lang w:val="es-CL" w:eastAsia="es-CL"/>
        </w:rPr>
      </w:pPr>
      <w:r w:rsidRPr="00874A60">
        <w:rPr>
          <w:rFonts w:ascii="Arial" w:eastAsia="Times New Roman" w:hAnsi="Arial"/>
          <w:lang w:val="es-CL" w:eastAsia="es-CL"/>
        </w:rPr>
        <w:t>TENSION RED para señalizar que existe tensión en la red.</w:t>
      </w:r>
    </w:p>
    <w:p w14:paraId="38C682EB" w14:textId="77777777" w:rsidR="00DA292D" w:rsidRPr="00874A60" w:rsidRDefault="00DA292D" w:rsidP="005A5B84">
      <w:pPr>
        <w:pStyle w:val="BulletText"/>
        <w:numPr>
          <w:ilvl w:val="0"/>
          <w:numId w:val="21"/>
        </w:numPr>
        <w:rPr>
          <w:rFonts w:ascii="Arial" w:eastAsia="Times New Roman" w:hAnsi="Arial"/>
          <w:lang w:val="es-CL" w:eastAsia="es-CL"/>
        </w:rPr>
      </w:pPr>
      <w:r w:rsidRPr="00874A60">
        <w:rPr>
          <w:rFonts w:ascii="Arial" w:eastAsia="Times New Roman" w:hAnsi="Arial"/>
          <w:lang w:val="es-CL" w:eastAsia="es-CL"/>
        </w:rPr>
        <w:t>AUTOMATISMO PARTIDA para señalizar que se ha iniciado y se encuentra en proceso la partida automática del grupo.</w:t>
      </w:r>
    </w:p>
    <w:p w14:paraId="32994B5C" w14:textId="77777777" w:rsidR="00DA292D" w:rsidRPr="00874A60" w:rsidRDefault="00DA292D" w:rsidP="005A5B84">
      <w:pPr>
        <w:pStyle w:val="BulletText"/>
        <w:numPr>
          <w:ilvl w:val="0"/>
          <w:numId w:val="21"/>
        </w:numPr>
        <w:rPr>
          <w:rFonts w:ascii="Arial" w:eastAsia="Times New Roman" w:hAnsi="Arial"/>
          <w:lang w:val="es-CL" w:eastAsia="es-CL"/>
        </w:rPr>
      </w:pPr>
      <w:r w:rsidRPr="00874A60">
        <w:rPr>
          <w:rFonts w:ascii="Arial" w:eastAsia="Times New Roman" w:hAnsi="Arial"/>
          <w:lang w:val="es-CL" w:eastAsia="es-CL"/>
        </w:rPr>
        <w:t>GENERADOR EN OPERACIÓN para señalizar que el contactor 52GE está cerrado.</w:t>
      </w:r>
    </w:p>
    <w:p w14:paraId="3DECE808" w14:textId="77777777" w:rsidR="00DA292D" w:rsidRPr="00874A60" w:rsidRDefault="00DA292D" w:rsidP="005A5B84">
      <w:pPr>
        <w:pStyle w:val="BulletText"/>
        <w:numPr>
          <w:ilvl w:val="0"/>
          <w:numId w:val="21"/>
        </w:numPr>
        <w:rPr>
          <w:rFonts w:ascii="Arial" w:eastAsia="Times New Roman" w:hAnsi="Arial"/>
          <w:lang w:val="es-CL" w:eastAsia="es-CL"/>
        </w:rPr>
      </w:pPr>
      <w:r w:rsidRPr="00874A60">
        <w:rPr>
          <w:rFonts w:ascii="Arial" w:eastAsia="Times New Roman" w:hAnsi="Arial"/>
          <w:lang w:val="es-CL" w:eastAsia="es-CL"/>
        </w:rPr>
        <w:t>CALEFACCION para señalizar que los calefactores del motor del grupo se encuentran energizados.</w:t>
      </w:r>
    </w:p>
    <w:p w14:paraId="448E4C0E" w14:textId="77777777" w:rsidR="00DA292D" w:rsidRPr="00874A60" w:rsidRDefault="00DA292D" w:rsidP="00614B8A">
      <w:pPr>
        <w:pStyle w:val="BulletText"/>
        <w:numPr>
          <w:ilvl w:val="0"/>
          <w:numId w:val="21"/>
        </w:numPr>
        <w:spacing w:after="0"/>
        <w:rPr>
          <w:rFonts w:ascii="Arial" w:eastAsia="Times New Roman" w:hAnsi="Arial"/>
          <w:lang w:val="es-CL" w:eastAsia="es-CL"/>
        </w:rPr>
      </w:pPr>
      <w:r w:rsidRPr="00874A60">
        <w:rPr>
          <w:rFonts w:ascii="Arial" w:eastAsia="Times New Roman" w:hAnsi="Arial"/>
          <w:lang w:val="es-CL" w:eastAsia="es-CL"/>
        </w:rPr>
        <w:t>TRANSFERENCIA AUTOMÁTICA CONECTADA.</w:t>
      </w:r>
    </w:p>
    <w:p w14:paraId="22088410" w14:textId="0FB15664" w:rsidR="00DA292D" w:rsidRPr="00874A60" w:rsidRDefault="00DA292D" w:rsidP="00614B8A">
      <w:pPr>
        <w:spacing w:before="0"/>
        <w:rPr>
          <w:rFonts w:ascii="Arial" w:hAnsi="Arial"/>
          <w:b w:val="0"/>
          <w:szCs w:val="22"/>
        </w:rPr>
      </w:pPr>
      <w:r w:rsidRPr="00874A60">
        <w:rPr>
          <w:rFonts w:ascii="Arial" w:hAnsi="Arial"/>
          <w:b w:val="0"/>
          <w:szCs w:val="22"/>
        </w:rPr>
        <w:t xml:space="preserve">Para señalización remota de "Grupo de emergencia en servicio", "Grupo en modo prueba", "Anomalía", "Grupo disponible", se deberán alambrar hasta la regleta de terminales dos (2) contactos auxiliares por cada señal, libres de potencial, con </w:t>
      </w:r>
      <w:r w:rsidR="00D92DE1" w:rsidRPr="00874A60">
        <w:rPr>
          <w:rFonts w:ascii="Arial" w:hAnsi="Arial"/>
          <w:b w:val="0"/>
          <w:szCs w:val="22"/>
        </w:rPr>
        <w:t>capacidad no inferior a 3</w:t>
      </w:r>
      <w:r w:rsidR="00614B8A">
        <w:rPr>
          <w:rFonts w:ascii="Arial" w:hAnsi="Arial"/>
          <w:b w:val="0"/>
          <w:szCs w:val="22"/>
        </w:rPr>
        <w:t> </w:t>
      </w:r>
      <w:r w:rsidR="00D92DE1" w:rsidRPr="00874A60">
        <w:rPr>
          <w:rFonts w:ascii="Arial" w:hAnsi="Arial"/>
          <w:b w:val="0"/>
          <w:szCs w:val="22"/>
        </w:rPr>
        <w:t xml:space="preserve">A </w:t>
      </w:r>
      <w:proofErr w:type="spellStart"/>
      <w:r w:rsidR="00D92DE1" w:rsidRPr="00874A60">
        <w:rPr>
          <w:rFonts w:ascii="Arial" w:hAnsi="Arial"/>
          <w:b w:val="0"/>
          <w:szCs w:val="22"/>
        </w:rPr>
        <w:t>a</w:t>
      </w:r>
      <w:proofErr w:type="spellEnd"/>
      <w:r w:rsidR="00D92DE1" w:rsidRPr="00874A60">
        <w:rPr>
          <w:rFonts w:ascii="Arial" w:hAnsi="Arial"/>
          <w:b w:val="0"/>
          <w:szCs w:val="22"/>
        </w:rPr>
        <w:t xml:space="preserve"> 110</w:t>
      </w:r>
      <w:r w:rsidRPr="00874A60">
        <w:rPr>
          <w:rFonts w:ascii="Arial" w:hAnsi="Arial"/>
          <w:b w:val="0"/>
          <w:szCs w:val="22"/>
        </w:rPr>
        <w:t xml:space="preserve"> </w:t>
      </w:r>
      <w:proofErr w:type="spellStart"/>
      <w:r w:rsidRPr="00874A60">
        <w:rPr>
          <w:rFonts w:ascii="Arial" w:hAnsi="Arial"/>
          <w:b w:val="0"/>
          <w:szCs w:val="22"/>
        </w:rPr>
        <w:t>Vcc</w:t>
      </w:r>
      <w:proofErr w:type="spellEnd"/>
      <w:r w:rsidRPr="00874A60">
        <w:rPr>
          <w:rFonts w:ascii="Arial" w:hAnsi="Arial"/>
          <w:b w:val="0"/>
          <w:szCs w:val="22"/>
        </w:rPr>
        <w:t>.</w:t>
      </w:r>
    </w:p>
    <w:p w14:paraId="27080A48" w14:textId="77777777" w:rsidR="00DA292D" w:rsidRPr="00874A60" w:rsidRDefault="00DA292D" w:rsidP="00DA292D">
      <w:pPr>
        <w:rPr>
          <w:rFonts w:ascii="Arial" w:hAnsi="Arial"/>
        </w:rPr>
      </w:pPr>
    </w:p>
    <w:p w14:paraId="67154CA9" w14:textId="5C11F882" w:rsidR="00FA728B" w:rsidRPr="00CA3A8A" w:rsidRDefault="00FA728B" w:rsidP="00CA3A8A">
      <w:pPr>
        <w:pStyle w:val="Ttulo5"/>
      </w:pPr>
      <w:r w:rsidRPr="00CA3A8A">
        <w:lastRenderedPageBreak/>
        <w:t xml:space="preserve">ALARMAS LOCALES Y REMOTAS </w:t>
      </w:r>
    </w:p>
    <w:p w14:paraId="7E88AFB6" w14:textId="77777777" w:rsidR="00FA728B" w:rsidRPr="00874A60" w:rsidRDefault="00FA728B" w:rsidP="00FA728B">
      <w:pPr>
        <w:rPr>
          <w:rFonts w:ascii="Arial" w:hAnsi="Arial"/>
          <w:b w:val="0"/>
          <w:szCs w:val="22"/>
        </w:rPr>
      </w:pPr>
      <w:r w:rsidRPr="00874A60">
        <w:rPr>
          <w:rFonts w:ascii="Arial" w:hAnsi="Arial"/>
          <w:b w:val="0"/>
          <w:szCs w:val="22"/>
        </w:rPr>
        <w:t>El tablero de control deberá contar con un sistema de alarmas que incluya un (1) cuadro luminoso y tres (3) botoneras, cuyo funcionamiento deberá ser el siguiente:</w:t>
      </w:r>
    </w:p>
    <w:p w14:paraId="5CC9E3A8" w14:textId="77777777" w:rsidR="00FA728B" w:rsidRPr="00874A60" w:rsidRDefault="00FA728B" w:rsidP="005A5B84">
      <w:pPr>
        <w:pStyle w:val="BulletText"/>
        <w:numPr>
          <w:ilvl w:val="0"/>
          <w:numId w:val="22"/>
        </w:numPr>
        <w:spacing w:before="240"/>
        <w:rPr>
          <w:rFonts w:ascii="Arial" w:eastAsia="Times New Roman" w:hAnsi="Arial"/>
          <w:lang w:val="es-CL" w:eastAsia="es-CL"/>
        </w:rPr>
      </w:pPr>
      <w:r w:rsidRPr="00874A60">
        <w:rPr>
          <w:rFonts w:ascii="Arial" w:eastAsia="Times New Roman" w:hAnsi="Arial"/>
          <w:lang w:val="es-CL" w:eastAsia="es-CL"/>
        </w:rPr>
        <w:t>Al producirse una falla, se deberá dar una señal luminosa intermitente en el respectivo cuadro y simultáneamente una señal acústica.</w:t>
      </w:r>
    </w:p>
    <w:p w14:paraId="482F9EB0" w14:textId="77777777" w:rsidR="00FA728B" w:rsidRPr="00874A60" w:rsidRDefault="00FA728B" w:rsidP="005A5B84">
      <w:pPr>
        <w:pStyle w:val="BulletText"/>
        <w:numPr>
          <w:ilvl w:val="0"/>
          <w:numId w:val="22"/>
        </w:numPr>
        <w:rPr>
          <w:rFonts w:ascii="Arial" w:eastAsia="Times New Roman" w:hAnsi="Arial"/>
          <w:lang w:val="es-CL" w:eastAsia="es-CL"/>
        </w:rPr>
      </w:pPr>
      <w:r w:rsidRPr="00874A60">
        <w:rPr>
          <w:rFonts w:ascii="Arial" w:eastAsia="Times New Roman" w:hAnsi="Arial"/>
          <w:lang w:val="es-CL" w:eastAsia="es-CL"/>
        </w:rPr>
        <w:t>Al presionar la botonera SILENCIAR BOCINA, se deberá silenciar la señal acústica y la señal luminosa intermitente se deberá transformar en señal luminosa permanente.</w:t>
      </w:r>
    </w:p>
    <w:p w14:paraId="65E7AD09" w14:textId="77777777" w:rsidR="00FA728B" w:rsidRPr="00874A60" w:rsidRDefault="00FA728B" w:rsidP="005A5B84">
      <w:pPr>
        <w:pStyle w:val="BulletText"/>
        <w:numPr>
          <w:ilvl w:val="0"/>
          <w:numId w:val="22"/>
        </w:numPr>
        <w:rPr>
          <w:rFonts w:ascii="Arial" w:eastAsia="Times New Roman" w:hAnsi="Arial"/>
          <w:lang w:val="es-CL" w:eastAsia="es-CL"/>
        </w:rPr>
      </w:pPr>
      <w:r w:rsidRPr="00874A60">
        <w:rPr>
          <w:rFonts w:ascii="Arial" w:eastAsia="Times New Roman" w:hAnsi="Arial"/>
          <w:lang w:val="es-CL" w:eastAsia="es-CL"/>
        </w:rPr>
        <w:t>Después de solucionar la falla, se deberá presionar la botonera CANCELAR ALARMA para apagar la señal permanente.</w:t>
      </w:r>
    </w:p>
    <w:p w14:paraId="03E63014" w14:textId="77777777" w:rsidR="00FA728B" w:rsidRPr="00874A60" w:rsidRDefault="00FA728B" w:rsidP="005A5B84">
      <w:pPr>
        <w:pStyle w:val="BulletText"/>
        <w:numPr>
          <w:ilvl w:val="0"/>
          <w:numId w:val="22"/>
        </w:numPr>
        <w:spacing w:after="240"/>
        <w:rPr>
          <w:rFonts w:ascii="Arial" w:eastAsia="Times New Roman" w:hAnsi="Arial"/>
          <w:lang w:val="es-CL" w:eastAsia="es-CL"/>
        </w:rPr>
      </w:pPr>
      <w:r w:rsidRPr="00874A60">
        <w:rPr>
          <w:rFonts w:ascii="Arial" w:eastAsia="Times New Roman" w:hAnsi="Arial"/>
          <w:lang w:val="es-CL" w:eastAsia="es-CL"/>
        </w:rPr>
        <w:t>Llevando el conmutador SEÑALES Y ALARMAS LOCALES a la posición BLOQUEADAS, se deberán poder bloquear las señales y alarmas luminosas y acústicas locales, con el fin de evitar su funcionamiento innecesario mientras no exista personal de operación junto al grupo.</w:t>
      </w:r>
    </w:p>
    <w:p w14:paraId="30CF21C5" w14:textId="77777777" w:rsidR="00FA728B" w:rsidRPr="00874A60" w:rsidRDefault="00FA728B" w:rsidP="00FA728B">
      <w:pPr>
        <w:rPr>
          <w:rFonts w:ascii="Arial" w:hAnsi="Arial"/>
          <w:b w:val="0"/>
          <w:szCs w:val="22"/>
        </w:rPr>
      </w:pPr>
      <w:r w:rsidRPr="00874A60">
        <w:rPr>
          <w:rFonts w:ascii="Arial" w:hAnsi="Arial"/>
          <w:b w:val="0"/>
          <w:szCs w:val="22"/>
        </w:rPr>
        <w:t>Como mínimo deberán existir las siguientes alarmas locales:</w:t>
      </w:r>
    </w:p>
    <w:p w14:paraId="154F4661" w14:textId="6E18F381" w:rsidR="00FA728B" w:rsidRPr="00874A60" w:rsidRDefault="00FA728B" w:rsidP="005A5B84">
      <w:pPr>
        <w:pStyle w:val="BulletText"/>
        <w:numPr>
          <w:ilvl w:val="0"/>
          <w:numId w:val="23"/>
        </w:numPr>
        <w:spacing w:before="240"/>
        <w:rPr>
          <w:rFonts w:ascii="Arial" w:eastAsia="Times New Roman" w:hAnsi="Arial"/>
          <w:lang w:val="es-CL" w:eastAsia="es-CL"/>
        </w:rPr>
      </w:pPr>
      <w:r w:rsidRPr="00874A60">
        <w:rPr>
          <w:rFonts w:ascii="Arial" w:eastAsia="Times New Roman" w:hAnsi="Arial"/>
          <w:lang w:val="es-CL" w:eastAsia="es-CL"/>
        </w:rPr>
        <w:t>FALLA PARTIDA</w:t>
      </w:r>
      <w:r w:rsidR="00AD62F9">
        <w:rPr>
          <w:rFonts w:ascii="Arial" w:eastAsia="Times New Roman" w:hAnsi="Arial"/>
          <w:lang w:val="es-CL" w:eastAsia="es-CL"/>
        </w:rPr>
        <w:t>.</w:t>
      </w:r>
    </w:p>
    <w:p w14:paraId="1D4BB97A" w14:textId="25591617" w:rsidR="00FA728B" w:rsidRPr="00874A60" w:rsidRDefault="00FA728B" w:rsidP="005A5B84">
      <w:pPr>
        <w:pStyle w:val="BulletText"/>
        <w:numPr>
          <w:ilvl w:val="0"/>
          <w:numId w:val="23"/>
        </w:numPr>
        <w:rPr>
          <w:rFonts w:ascii="Arial" w:eastAsia="Times New Roman" w:hAnsi="Arial"/>
          <w:lang w:val="es-CL" w:eastAsia="es-CL"/>
        </w:rPr>
      </w:pPr>
      <w:r w:rsidRPr="00874A60">
        <w:rPr>
          <w:rFonts w:ascii="Arial" w:eastAsia="Times New Roman" w:hAnsi="Arial"/>
          <w:lang w:val="es-CL" w:eastAsia="es-CL"/>
        </w:rPr>
        <w:t>BAJA PRESION ACEITE</w:t>
      </w:r>
      <w:r w:rsidR="00AD62F9">
        <w:rPr>
          <w:rFonts w:ascii="Arial" w:eastAsia="Times New Roman" w:hAnsi="Arial"/>
          <w:lang w:val="es-CL" w:eastAsia="es-CL"/>
        </w:rPr>
        <w:t>.</w:t>
      </w:r>
    </w:p>
    <w:p w14:paraId="7D1746AC" w14:textId="6B4459E4" w:rsidR="00FA728B" w:rsidRPr="00874A60" w:rsidRDefault="00FA728B" w:rsidP="005A5B84">
      <w:pPr>
        <w:pStyle w:val="BulletText"/>
        <w:numPr>
          <w:ilvl w:val="0"/>
          <w:numId w:val="23"/>
        </w:numPr>
        <w:rPr>
          <w:rFonts w:ascii="Arial" w:eastAsia="Times New Roman" w:hAnsi="Arial"/>
          <w:lang w:val="es-CL" w:eastAsia="es-CL"/>
        </w:rPr>
      </w:pPr>
      <w:r w:rsidRPr="00874A60">
        <w:rPr>
          <w:rFonts w:ascii="Arial" w:eastAsia="Times New Roman" w:hAnsi="Arial"/>
          <w:lang w:val="es-CL" w:eastAsia="es-CL"/>
        </w:rPr>
        <w:t>SOBRETEMPERATURA MOTOR</w:t>
      </w:r>
      <w:r w:rsidR="00AD62F9">
        <w:rPr>
          <w:rFonts w:ascii="Arial" w:eastAsia="Times New Roman" w:hAnsi="Arial"/>
          <w:lang w:val="es-CL" w:eastAsia="es-CL"/>
        </w:rPr>
        <w:t>.</w:t>
      </w:r>
    </w:p>
    <w:p w14:paraId="00FF2E06" w14:textId="77777777" w:rsidR="00FA728B" w:rsidRPr="00874A60" w:rsidRDefault="00FA728B" w:rsidP="005A5B84">
      <w:pPr>
        <w:pStyle w:val="BulletText"/>
        <w:numPr>
          <w:ilvl w:val="0"/>
          <w:numId w:val="23"/>
        </w:numPr>
        <w:rPr>
          <w:rFonts w:ascii="Arial" w:eastAsia="Times New Roman" w:hAnsi="Arial"/>
          <w:lang w:val="es-CL" w:eastAsia="es-CL"/>
        </w:rPr>
      </w:pPr>
      <w:r w:rsidRPr="00874A60">
        <w:rPr>
          <w:rFonts w:ascii="Arial" w:eastAsia="Times New Roman" w:hAnsi="Arial"/>
          <w:lang w:val="es-CL" w:eastAsia="es-CL"/>
        </w:rPr>
        <w:t>SOBREVELOCIDAD</w:t>
      </w:r>
    </w:p>
    <w:p w14:paraId="58954145" w14:textId="29198BC7" w:rsidR="00FA728B" w:rsidRPr="00874A60" w:rsidRDefault="00FA728B" w:rsidP="005A5B84">
      <w:pPr>
        <w:pStyle w:val="BulletText"/>
        <w:numPr>
          <w:ilvl w:val="0"/>
          <w:numId w:val="23"/>
        </w:numPr>
        <w:rPr>
          <w:rFonts w:ascii="Arial" w:eastAsia="Times New Roman" w:hAnsi="Arial"/>
          <w:lang w:val="es-CL" w:eastAsia="es-CL"/>
        </w:rPr>
      </w:pPr>
      <w:r w:rsidRPr="00874A60">
        <w:rPr>
          <w:rFonts w:ascii="Arial" w:eastAsia="Times New Roman" w:hAnsi="Arial"/>
          <w:lang w:val="es-CL" w:eastAsia="es-CL"/>
        </w:rPr>
        <w:t>PROTECCIONES GENERADOR</w:t>
      </w:r>
      <w:r w:rsidR="00AD62F9">
        <w:rPr>
          <w:rFonts w:ascii="Arial" w:eastAsia="Times New Roman" w:hAnsi="Arial"/>
          <w:lang w:val="es-CL" w:eastAsia="es-CL"/>
        </w:rPr>
        <w:t>.</w:t>
      </w:r>
    </w:p>
    <w:p w14:paraId="70F5CA88" w14:textId="77777777" w:rsidR="00FA728B" w:rsidRPr="00874A60" w:rsidRDefault="00FA728B" w:rsidP="005A5B84">
      <w:pPr>
        <w:pStyle w:val="BulletText"/>
        <w:numPr>
          <w:ilvl w:val="0"/>
          <w:numId w:val="23"/>
        </w:numPr>
        <w:spacing w:after="240"/>
        <w:rPr>
          <w:rFonts w:ascii="Arial" w:eastAsia="Times New Roman" w:hAnsi="Arial"/>
          <w:lang w:val="es-CL" w:eastAsia="es-CL"/>
        </w:rPr>
      </w:pPr>
      <w:r w:rsidRPr="00874A60">
        <w:rPr>
          <w:rFonts w:ascii="Arial" w:eastAsia="Times New Roman" w:hAnsi="Arial"/>
          <w:lang w:val="es-CL" w:eastAsia="es-CL"/>
        </w:rPr>
        <w:t>POTENCIA INVERSA.</w:t>
      </w:r>
    </w:p>
    <w:p w14:paraId="2067C03D" w14:textId="77777777" w:rsidR="00FA728B" w:rsidRPr="00874A60" w:rsidRDefault="00FA728B" w:rsidP="005A5B84">
      <w:pPr>
        <w:pStyle w:val="BulletText"/>
        <w:numPr>
          <w:ilvl w:val="0"/>
          <w:numId w:val="23"/>
        </w:numPr>
        <w:spacing w:after="240"/>
        <w:rPr>
          <w:rFonts w:ascii="Arial" w:eastAsia="Times New Roman" w:hAnsi="Arial"/>
          <w:lang w:val="es-CL" w:eastAsia="es-CL"/>
        </w:rPr>
      </w:pPr>
      <w:r w:rsidRPr="00874A60">
        <w:rPr>
          <w:rFonts w:ascii="Arial" w:eastAsia="Times New Roman" w:hAnsi="Arial"/>
          <w:lang w:val="es-CL" w:eastAsia="es-CL"/>
        </w:rPr>
        <w:t>ALTATEMPERATURA DEL AGUA.</w:t>
      </w:r>
    </w:p>
    <w:p w14:paraId="4746AF50" w14:textId="77777777" w:rsidR="00FA728B" w:rsidRPr="00874A60" w:rsidRDefault="00FA728B" w:rsidP="005A5B84">
      <w:pPr>
        <w:pStyle w:val="BulletText"/>
        <w:numPr>
          <w:ilvl w:val="0"/>
          <w:numId w:val="23"/>
        </w:numPr>
        <w:spacing w:after="240"/>
        <w:rPr>
          <w:rFonts w:ascii="Arial" w:eastAsia="Times New Roman" w:hAnsi="Arial"/>
          <w:lang w:val="es-CL" w:eastAsia="es-CL"/>
        </w:rPr>
      </w:pPr>
      <w:r w:rsidRPr="00874A60">
        <w:rPr>
          <w:rFonts w:ascii="Arial" w:eastAsia="Times New Roman" w:hAnsi="Arial"/>
          <w:lang w:val="es-CL" w:eastAsia="es-CL"/>
        </w:rPr>
        <w:t>SOBREINTENSIDAD.</w:t>
      </w:r>
    </w:p>
    <w:p w14:paraId="7DC07104" w14:textId="77777777" w:rsidR="00FA728B" w:rsidRPr="00874A60" w:rsidRDefault="00FA728B" w:rsidP="005A5B84">
      <w:pPr>
        <w:pStyle w:val="BulletText"/>
        <w:numPr>
          <w:ilvl w:val="0"/>
          <w:numId w:val="23"/>
        </w:numPr>
        <w:spacing w:after="240"/>
        <w:rPr>
          <w:rFonts w:ascii="Arial" w:eastAsia="Times New Roman" w:hAnsi="Arial"/>
          <w:lang w:val="es-CL" w:eastAsia="es-CL"/>
        </w:rPr>
      </w:pPr>
      <w:r w:rsidRPr="00874A60">
        <w:rPr>
          <w:rFonts w:ascii="Arial" w:eastAsia="Times New Roman" w:hAnsi="Arial"/>
          <w:lang w:val="es-CL" w:eastAsia="es-CL"/>
        </w:rPr>
        <w:t>CORTOCIRCUITO EXTERNO.</w:t>
      </w:r>
    </w:p>
    <w:p w14:paraId="5ABCA84D" w14:textId="77777777" w:rsidR="00FA728B" w:rsidRPr="00874A60" w:rsidRDefault="00FA728B" w:rsidP="005A5B84">
      <w:pPr>
        <w:pStyle w:val="BulletText"/>
        <w:numPr>
          <w:ilvl w:val="0"/>
          <w:numId w:val="23"/>
        </w:numPr>
        <w:spacing w:after="240"/>
        <w:rPr>
          <w:rFonts w:ascii="Arial" w:eastAsia="Times New Roman" w:hAnsi="Arial"/>
          <w:lang w:val="es-CL" w:eastAsia="es-CL"/>
        </w:rPr>
      </w:pPr>
      <w:r w:rsidRPr="00874A60">
        <w:rPr>
          <w:rFonts w:ascii="Arial" w:eastAsia="Times New Roman" w:hAnsi="Arial"/>
          <w:lang w:val="es-CL" w:eastAsia="es-CL"/>
        </w:rPr>
        <w:t>BAJO NIVEL DE AGUA.</w:t>
      </w:r>
    </w:p>
    <w:p w14:paraId="129189F0" w14:textId="5C496321" w:rsidR="00FA728B" w:rsidRPr="00874A60" w:rsidRDefault="00FA728B" w:rsidP="00614B8A">
      <w:pPr>
        <w:keepLines/>
        <w:rPr>
          <w:rFonts w:ascii="Arial" w:hAnsi="Arial"/>
          <w:b w:val="0"/>
          <w:szCs w:val="22"/>
        </w:rPr>
      </w:pPr>
      <w:r w:rsidRPr="00874A60">
        <w:rPr>
          <w:rFonts w:ascii="Arial" w:hAnsi="Arial"/>
          <w:b w:val="0"/>
          <w:szCs w:val="22"/>
        </w:rPr>
        <w:t xml:space="preserve">Todas las fallas señalizadas por estas alarmas, con excepción de la primera, deberán provocar la detención automática del grupo, en forma independiente de la posición del selector de control. Al aparecer una o varias de las alarmas especificadas, se deberá dar una alarma general remota "Falla grupo de emergencia". Para este fin se deberá alambrar hasta la regleta de terminales un (1) contacto auxiliar libre de potencial, con capacidad no inferior a 3A a </w:t>
      </w:r>
      <w:r w:rsidR="00D92DE1" w:rsidRPr="00874A60">
        <w:rPr>
          <w:rFonts w:ascii="Arial" w:hAnsi="Arial"/>
          <w:b w:val="0"/>
          <w:szCs w:val="22"/>
        </w:rPr>
        <w:t>110</w:t>
      </w:r>
      <w:r w:rsidRPr="00874A60">
        <w:rPr>
          <w:rFonts w:ascii="Arial" w:hAnsi="Arial"/>
          <w:b w:val="0"/>
          <w:szCs w:val="22"/>
        </w:rPr>
        <w:t xml:space="preserve"> </w:t>
      </w:r>
      <w:proofErr w:type="spellStart"/>
      <w:r w:rsidRPr="00874A60">
        <w:rPr>
          <w:rFonts w:ascii="Arial" w:hAnsi="Arial"/>
          <w:b w:val="0"/>
          <w:szCs w:val="22"/>
        </w:rPr>
        <w:t>Vcc</w:t>
      </w:r>
      <w:proofErr w:type="spellEnd"/>
      <w:r w:rsidRPr="00874A60">
        <w:rPr>
          <w:rFonts w:ascii="Arial" w:hAnsi="Arial"/>
          <w:b w:val="0"/>
          <w:szCs w:val="22"/>
        </w:rPr>
        <w:t>.</w:t>
      </w:r>
    </w:p>
    <w:p w14:paraId="7465683E" w14:textId="77777777" w:rsidR="00FA728B" w:rsidRPr="00874A60" w:rsidRDefault="00FA728B" w:rsidP="00FA728B">
      <w:pPr>
        <w:rPr>
          <w:rFonts w:ascii="Arial" w:hAnsi="Arial"/>
          <w:b w:val="0"/>
          <w:szCs w:val="22"/>
        </w:rPr>
      </w:pPr>
      <w:r w:rsidRPr="00874A60">
        <w:rPr>
          <w:rFonts w:ascii="Arial" w:hAnsi="Arial"/>
          <w:b w:val="0"/>
          <w:szCs w:val="22"/>
        </w:rPr>
        <w:t>Al operar las protecciones del generador, se deberá bloquear la partida del grupo.</w:t>
      </w:r>
    </w:p>
    <w:p w14:paraId="715D0B3B" w14:textId="77777777" w:rsidR="00FA728B" w:rsidRPr="00874A60" w:rsidRDefault="00FA728B" w:rsidP="00FA728B">
      <w:pPr>
        <w:rPr>
          <w:rFonts w:ascii="Arial" w:hAnsi="Arial"/>
          <w:b w:val="0"/>
          <w:szCs w:val="22"/>
        </w:rPr>
      </w:pPr>
      <w:r w:rsidRPr="00874A60">
        <w:rPr>
          <w:rFonts w:ascii="Arial" w:hAnsi="Arial"/>
          <w:b w:val="0"/>
          <w:szCs w:val="22"/>
        </w:rPr>
        <w:t>Deberán existir, además, las siguientes alarmas que no deberán provocar la detención automática del grupo:</w:t>
      </w:r>
    </w:p>
    <w:p w14:paraId="1984C841" w14:textId="77777777" w:rsidR="00FA728B" w:rsidRPr="00874A60" w:rsidRDefault="00FA728B" w:rsidP="005A5B84">
      <w:pPr>
        <w:pStyle w:val="BulletText"/>
        <w:numPr>
          <w:ilvl w:val="0"/>
          <w:numId w:val="24"/>
        </w:numPr>
        <w:spacing w:before="240"/>
        <w:rPr>
          <w:rFonts w:ascii="Arial" w:eastAsia="Times New Roman" w:hAnsi="Arial"/>
          <w:lang w:val="es-CL" w:eastAsia="es-CL"/>
        </w:rPr>
      </w:pPr>
      <w:r w:rsidRPr="00874A60">
        <w:rPr>
          <w:rFonts w:ascii="Arial" w:eastAsia="Times New Roman" w:hAnsi="Arial"/>
          <w:lang w:val="es-CL" w:eastAsia="es-CL"/>
        </w:rPr>
        <w:t>BAJO Y MEDIO NIVEL COMBUSTIBLE.</w:t>
      </w:r>
    </w:p>
    <w:p w14:paraId="160315CC" w14:textId="77777777" w:rsidR="00FA728B" w:rsidRPr="00874A60" w:rsidRDefault="00FA728B" w:rsidP="005A5B84">
      <w:pPr>
        <w:pStyle w:val="BulletText"/>
        <w:numPr>
          <w:ilvl w:val="0"/>
          <w:numId w:val="24"/>
        </w:numPr>
        <w:spacing w:before="240" w:after="240"/>
        <w:rPr>
          <w:rFonts w:ascii="Arial" w:eastAsia="Times New Roman" w:hAnsi="Arial"/>
          <w:lang w:val="es-CL" w:eastAsia="es-CL"/>
        </w:rPr>
      </w:pPr>
      <w:r w:rsidRPr="00874A60">
        <w:rPr>
          <w:rFonts w:ascii="Arial" w:eastAsia="Times New Roman" w:hAnsi="Arial"/>
          <w:lang w:val="es-CL" w:eastAsia="es-CL"/>
        </w:rPr>
        <w:t>BAJA TENSION BATERIA.</w:t>
      </w:r>
    </w:p>
    <w:p w14:paraId="0F67DEB9" w14:textId="07D5B26A" w:rsidR="00FA728B" w:rsidRPr="00874A60" w:rsidRDefault="00FA728B" w:rsidP="00FA728B">
      <w:pPr>
        <w:rPr>
          <w:rFonts w:ascii="Arial" w:hAnsi="Arial"/>
          <w:b w:val="0"/>
          <w:szCs w:val="22"/>
        </w:rPr>
      </w:pPr>
      <w:r w:rsidRPr="00874A60">
        <w:rPr>
          <w:rFonts w:ascii="Arial" w:hAnsi="Arial"/>
          <w:b w:val="0"/>
          <w:szCs w:val="22"/>
        </w:rPr>
        <w:lastRenderedPageBreak/>
        <w:t xml:space="preserve">Estas alarmas deberán habilitar una alarma general remota "Anormalidad grupo emergencia". Para este fin, se deberá alambrar hasta la regleta de terminales un (1) contacto auxiliar libre de potencial, con capacidad no inferior a 3 A </w:t>
      </w:r>
      <w:proofErr w:type="spellStart"/>
      <w:r w:rsidRPr="00874A60">
        <w:rPr>
          <w:rFonts w:ascii="Arial" w:hAnsi="Arial"/>
          <w:b w:val="0"/>
          <w:szCs w:val="22"/>
        </w:rPr>
        <w:t>a</w:t>
      </w:r>
      <w:proofErr w:type="spellEnd"/>
      <w:r w:rsidRPr="00874A60">
        <w:rPr>
          <w:rFonts w:ascii="Arial" w:hAnsi="Arial"/>
          <w:b w:val="0"/>
          <w:szCs w:val="22"/>
        </w:rPr>
        <w:t xml:space="preserve"> </w:t>
      </w:r>
      <w:r w:rsidR="00D92DE1" w:rsidRPr="00874A60">
        <w:rPr>
          <w:rFonts w:ascii="Arial" w:hAnsi="Arial"/>
          <w:b w:val="0"/>
          <w:szCs w:val="22"/>
        </w:rPr>
        <w:t>110</w:t>
      </w:r>
      <w:r w:rsidRPr="00874A60">
        <w:rPr>
          <w:rFonts w:ascii="Arial" w:hAnsi="Arial"/>
          <w:b w:val="0"/>
          <w:szCs w:val="22"/>
        </w:rPr>
        <w:t xml:space="preserve"> </w:t>
      </w:r>
      <w:proofErr w:type="spellStart"/>
      <w:r w:rsidRPr="00874A60">
        <w:rPr>
          <w:rFonts w:ascii="Arial" w:hAnsi="Arial"/>
          <w:b w:val="0"/>
          <w:szCs w:val="22"/>
        </w:rPr>
        <w:t>Vcc</w:t>
      </w:r>
      <w:proofErr w:type="spellEnd"/>
      <w:r w:rsidRPr="00874A60">
        <w:rPr>
          <w:rFonts w:ascii="Arial" w:hAnsi="Arial"/>
          <w:b w:val="0"/>
          <w:szCs w:val="22"/>
        </w:rPr>
        <w:t>.</w:t>
      </w:r>
    </w:p>
    <w:p w14:paraId="1ED807BF" w14:textId="77777777" w:rsidR="00FA728B" w:rsidRPr="00874A60" w:rsidRDefault="00FA728B" w:rsidP="00FA728B">
      <w:pPr>
        <w:rPr>
          <w:rFonts w:ascii="Arial" w:hAnsi="Arial"/>
          <w:b w:val="0"/>
          <w:szCs w:val="22"/>
        </w:rPr>
      </w:pPr>
      <w:r w:rsidRPr="00874A60">
        <w:rPr>
          <w:rFonts w:ascii="Arial" w:hAnsi="Arial"/>
          <w:b w:val="0"/>
          <w:szCs w:val="22"/>
        </w:rPr>
        <w:t>Tanto esta alarma como la de "Falla grupo emergencia" deberán estar siempre operativas, independientemente de la posición del conmutador SEÑALES Y ALARMAS LOCALES.</w:t>
      </w:r>
    </w:p>
    <w:p w14:paraId="15599B68" w14:textId="534BAA3F" w:rsidR="00FA728B" w:rsidRPr="00CA3A8A" w:rsidRDefault="00FA728B" w:rsidP="00CA3A8A">
      <w:pPr>
        <w:pStyle w:val="Ttulo5"/>
      </w:pPr>
      <w:r w:rsidRPr="00CA3A8A">
        <w:t xml:space="preserve">ELEMENTOS DE PROTECCIÓN Y OPERACIÓN </w:t>
      </w:r>
    </w:p>
    <w:p w14:paraId="6183F9FE" w14:textId="1BFE4E13" w:rsidR="00FA728B" w:rsidRPr="00874A60" w:rsidRDefault="00FA728B" w:rsidP="00FA728B">
      <w:pPr>
        <w:rPr>
          <w:rFonts w:ascii="Arial" w:hAnsi="Arial"/>
          <w:b w:val="0"/>
          <w:szCs w:val="22"/>
        </w:rPr>
      </w:pPr>
      <w:r w:rsidRPr="00874A60">
        <w:rPr>
          <w:rFonts w:ascii="Arial" w:hAnsi="Arial"/>
          <w:b w:val="0"/>
          <w:szCs w:val="22"/>
        </w:rPr>
        <w:t>El tablero de control del grupo de emergencia deberá contar con los elementos de protección y operación que se indican a continuación:</w:t>
      </w:r>
    </w:p>
    <w:p w14:paraId="1F1A80AF" w14:textId="77777777" w:rsidR="00FA728B" w:rsidRPr="00874A60" w:rsidRDefault="00FA728B" w:rsidP="005A5B84">
      <w:pPr>
        <w:pStyle w:val="Prrafodelista"/>
        <w:numPr>
          <w:ilvl w:val="0"/>
          <w:numId w:val="25"/>
        </w:numPr>
        <w:rPr>
          <w:rFonts w:ascii="Arial" w:hAnsi="Arial"/>
          <w:b w:val="0"/>
          <w:szCs w:val="22"/>
        </w:rPr>
      </w:pPr>
      <w:r w:rsidRPr="00874A60">
        <w:rPr>
          <w:rFonts w:ascii="Arial" w:hAnsi="Arial"/>
          <w:b w:val="0"/>
          <w:szCs w:val="22"/>
        </w:rPr>
        <w:t>Interruptores automáticos para la protección de los servicios auxiliares del grupo (cargador de batería, calefactores y otros) así como de los circuitos de control de corriente alterna, con contactos auxiliares para dar alarma por operación automática y por interruptor abierto. La capacidad de cortocircuito de estos interruptores deberá estar coordinada con la corriente de cortocircuito aportada por la red en la barra correspondiente.</w:t>
      </w:r>
    </w:p>
    <w:p w14:paraId="56C77345" w14:textId="77777777" w:rsidR="00FA728B" w:rsidRPr="00874A60" w:rsidRDefault="00FA728B" w:rsidP="005A5B84">
      <w:pPr>
        <w:pStyle w:val="Prrafodelista"/>
        <w:numPr>
          <w:ilvl w:val="0"/>
          <w:numId w:val="25"/>
        </w:numPr>
        <w:rPr>
          <w:rFonts w:ascii="Arial" w:hAnsi="Arial"/>
          <w:b w:val="0"/>
          <w:szCs w:val="22"/>
        </w:rPr>
      </w:pPr>
      <w:r w:rsidRPr="00874A60">
        <w:rPr>
          <w:rFonts w:ascii="Arial" w:hAnsi="Arial"/>
          <w:b w:val="0"/>
          <w:szCs w:val="22"/>
        </w:rPr>
        <w:t>Interruptores automáticos para la protección de los circuitos auxiliares y de control de corriente continua, con contactos auxiliares para dar alarma por operación automática y por interruptor abierto.</w:t>
      </w:r>
    </w:p>
    <w:p w14:paraId="3C9DF2A9" w14:textId="77777777" w:rsidR="00FA728B" w:rsidRPr="00874A60" w:rsidRDefault="00FA728B" w:rsidP="005A5B84">
      <w:pPr>
        <w:pStyle w:val="Prrafodelista"/>
        <w:numPr>
          <w:ilvl w:val="0"/>
          <w:numId w:val="25"/>
        </w:numPr>
        <w:rPr>
          <w:rFonts w:ascii="Arial" w:hAnsi="Arial"/>
          <w:b w:val="0"/>
          <w:szCs w:val="22"/>
        </w:rPr>
      </w:pPr>
      <w:r w:rsidRPr="00874A60">
        <w:rPr>
          <w:rFonts w:ascii="Arial" w:hAnsi="Arial"/>
          <w:b w:val="0"/>
          <w:szCs w:val="22"/>
        </w:rPr>
        <w:t xml:space="preserve">Una (1) protección de </w:t>
      </w:r>
      <w:proofErr w:type="spellStart"/>
      <w:r w:rsidRPr="00874A60">
        <w:rPr>
          <w:rFonts w:ascii="Arial" w:hAnsi="Arial"/>
          <w:b w:val="0"/>
          <w:szCs w:val="22"/>
        </w:rPr>
        <w:t>sobrecorriente</w:t>
      </w:r>
      <w:proofErr w:type="spellEnd"/>
      <w:r w:rsidRPr="00874A60">
        <w:rPr>
          <w:rFonts w:ascii="Arial" w:hAnsi="Arial"/>
          <w:b w:val="0"/>
          <w:szCs w:val="22"/>
        </w:rPr>
        <w:t xml:space="preserve"> 51, trifásica, para conexión a transformadores de corriente de 1A secundario, con un contacto para dar orden de desenganche al interruptor 52GE y con un contacto de alarma.</w:t>
      </w:r>
    </w:p>
    <w:p w14:paraId="12731A02" w14:textId="77777777" w:rsidR="00FA728B" w:rsidRPr="00874A60" w:rsidRDefault="00FA728B" w:rsidP="005A5B84">
      <w:pPr>
        <w:pStyle w:val="Prrafodelista"/>
        <w:numPr>
          <w:ilvl w:val="0"/>
          <w:numId w:val="25"/>
        </w:numPr>
        <w:rPr>
          <w:rFonts w:ascii="Arial" w:hAnsi="Arial"/>
          <w:b w:val="0"/>
          <w:szCs w:val="22"/>
        </w:rPr>
      </w:pPr>
      <w:r w:rsidRPr="00874A60">
        <w:rPr>
          <w:rFonts w:ascii="Arial" w:hAnsi="Arial"/>
          <w:b w:val="0"/>
          <w:szCs w:val="22"/>
        </w:rPr>
        <w:t>Una (1) protección de potencia inversa 32, estática, monofásica, ajustable, para conexión a transformador de potencial de 240/120 V y transformador de corriente de 1A secundario, con un contacto para dar orden de desenganche al interruptor 52GE y un contacto de alarma.</w:t>
      </w:r>
    </w:p>
    <w:p w14:paraId="64B985AF" w14:textId="77777777" w:rsidR="00FA728B" w:rsidRPr="00874A60" w:rsidRDefault="00FA728B" w:rsidP="005A5B84">
      <w:pPr>
        <w:pStyle w:val="Prrafodelista"/>
        <w:numPr>
          <w:ilvl w:val="0"/>
          <w:numId w:val="25"/>
        </w:numPr>
        <w:rPr>
          <w:rFonts w:ascii="Arial" w:hAnsi="Arial"/>
          <w:b w:val="0"/>
          <w:szCs w:val="22"/>
        </w:rPr>
      </w:pPr>
      <w:r w:rsidRPr="00874A60">
        <w:rPr>
          <w:rFonts w:ascii="Arial" w:hAnsi="Arial"/>
          <w:b w:val="0"/>
          <w:szCs w:val="22"/>
        </w:rPr>
        <w:t>Un (1) relé de tensión 27-1, estático, trifásico, para conexión a transformadores de potencial de 240/120 V, ajustable entre 70% y 100%. Este relé deberá medir el área del triángulo de tensión.</w:t>
      </w:r>
    </w:p>
    <w:p w14:paraId="3C4A64F0" w14:textId="205596DC" w:rsidR="00FA728B" w:rsidRPr="00874A60" w:rsidRDefault="00FA728B" w:rsidP="005A5B84">
      <w:pPr>
        <w:pStyle w:val="Prrafodelista"/>
        <w:numPr>
          <w:ilvl w:val="0"/>
          <w:numId w:val="25"/>
        </w:numPr>
        <w:rPr>
          <w:rFonts w:ascii="Arial" w:hAnsi="Arial"/>
          <w:b w:val="0"/>
          <w:szCs w:val="22"/>
        </w:rPr>
      </w:pPr>
      <w:r w:rsidRPr="00874A60">
        <w:rPr>
          <w:rFonts w:ascii="Arial" w:hAnsi="Arial"/>
          <w:b w:val="0"/>
          <w:szCs w:val="22"/>
        </w:rPr>
        <w:t>Un (1) relé de tensión 27-2, idéntico al 27-1.</w:t>
      </w:r>
    </w:p>
    <w:p w14:paraId="0E8933BE" w14:textId="77777777" w:rsidR="00607137" w:rsidRPr="00874A60" w:rsidRDefault="00607137" w:rsidP="00607137">
      <w:pPr>
        <w:ind w:left="360"/>
        <w:rPr>
          <w:rFonts w:ascii="Arial" w:hAnsi="Arial"/>
          <w:b w:val="0"/>
          <w:szCs w:val="22"/>
        </w:rPr>
      </w:pPr>
    </w:p>
    <w:p w14:paraId="0D0F2747" w14:textId="77777777" w:rsidR="00FA728B" w:rsidRPr="00874A60" w:rsidRDefault="00FA728B" w:rsidP="00FA728B">
      <w:pPr>
        <w:rPr>
          <w:rFonts w:ascii="Arial" w:hAnsi="Arial"/>
          <w:b w:val="0"/>
          <w:szCs w:val="22"/>
        </w:rPr>
      </w:pPr>
      <w:r w:rsidRPr="00874A60">
        <w:rPr>
          <w:rFonts w:ascii="Arial" w:hAnsi="Arial"/>
          <w:b w:val="0"/>
          <w:szCs w:val="22"/>
        </w:rPr>
        <w:t>Sin perjuicio de lo anterior, el Proveedor deberá integrar en el suministro todas aquellas protecciones que no estén indicadas y sean necesarias para el funcionamiento óptimo y seguro de este.</w:t>
      </w:r>
    </w:p>
    <w:p w14:paraId="19628B56" w14:textId="77777777" w:rsidR="00FA728B" w:rsidRPr="00874A60" w:rsidRDefault="00FA728B" w:rsidP="00FA728B">
      <w:pPr>
        <w:rPr>
          <w:rFonts w:ascii="Arial" w:hAnsi="Arial"/>
          <w:b w:val="0"/>
          <w:szCs w:val="22"/>
        </w:rPr>
      </w:pPr>
      <w:r w:rsidRPr="00874A60">
        <w:rPr>
          <w:rFonts w:ascii="Arial" w:hAnsi="Arial"/>
          <w:b w:val="0"/>
          <w:szCs w:val="22"/>
        </w:rPr>
        <w:t>No se aceptará el suministro de fusibles en reemplazo de los interruptores automáticos especificados. Sólo se aceptará la instalación de fusibles ultrarrápidos para la protección de componentes electrónicos tales como semiconductores, que no puedan ser protegidos en forma adecuada mediante interruptores automáticos limitadores de corriente.</w:t>
      </w:r>
    </w:p>
    <w:p w14:paraId="74883316" w14:textId="19D8EB16" w:rsidR="00FA728B" w:rsidRPr="00874A60" w:rsidRDefault="00FA728B" w:rsidP="00FA728B">
      <w:pPr>
        <w:rPr>
          <w:rFonts w:ascii="Arial" w:hAnsi="Arial"/>
          <w:b w:val="0"/>
          <w:szCs w:val="22"/>
        </w:rPr>
      </w:pPr>
      <w:r w:rsidRPr="00874A60">
        <w:rPr>
          <w:rFonts w:ascii="Arial" w:hAnsi="Arial"/>
          <w:b w:val="0"/>
          <w:szCs w:val="22"/>
        </w:rPr>
        <w:t>Deberá contar adicionalmente con las siguientes señales luminosas:</w:t>
      </w:r>
    </w:p>
    <w:p w14:paraId="281CD2D2" w14:textId="77777777" w:rsidR="00FA728B" w:rsidRPr="00874A60" w:rsidRDefault="00FA728B" w:rsidP="005A5B84">
      <w:pPr>
        <w:pStyle w:val="Prrafodelista"/>
        <w:numPr>
          <w:ilvl w:val="0"/>
          <w:numId w:val="26"/>
        </w:numPr>
        <w:rPr>
          <w:rFonts w:ascii="Arial" w:hAnsi="Arial"/>
          <w:b w:val="0"/>
          <w:szCs w:val="22"/>
        </w:rPr>
      </w:pPr>
      <w:r w:rsidRPr="00874A60">
        <w:rPr>
          <w:rFonts w:ascii="Arial" w:hAnsi="Arial"/>
          <w:b w:val="0"/>
          <w:szCs w:val="22"/>
        </w:rPr>
        <w:t>Interruptor 52GE posición abierto (luz verde).</w:t>
      </w:r>
    </w:p>
    <w:p w14:paraId="74D097A1" w14:textId="7294F9ED" w:rsidR="00FA728B" w:rsidRPr="00874A60" w:rsidRDefault="00FA728B" w:rsidP="005A5B84">
      <w:pPr>
        <w:pStyle w:val="Prrafodelista"/>
        <w:numPr>
          <w:ilvl w:val="0"/>
          <w:numId w:val="26"/>
        </w:numPr>
        <w:rPr>
          <w:rFonts w:ascii="Arial" w:hAnsi="Arial"/>
          <w:b w:val="0"/>
          <w:szCs w:val="22"/>
        </w:rPr>
      </w:pPr>
      <w:r w:rsidRPr="00874A60">
        <w:rPr>
          <w:rFonts w:ascii="Arial" w:hAnsi="Arial"/>
          <w:b w:val="0"/>
          <w:szCs w:val="22"/>
        </w:rPr>
        <w:t>Interruptor 52GE posición cerrado (luz roja).</w:t>
      </w:r>
    </w:p>
    <w:p w14:paraId="0155F76D" w14:textId="77777777" w:rsidR="00FA728B" w:rsidRPr="00874A60" w:rsidRDefault="00FA728B" w:rsidP="00607137">
      <w:pPr>
        <w:rPr>
          <w:rFonts w:ascii="Arial" w:hAnsi="Arial"/>
          <w:b w:val="0"/>
          <w:szCs w:val="22"/>
        </w:rPr>
      </w:pPr>
      <w:r w:rsidRPr="00874A60">
        <w:rPr>
          <w:rFonts w:ascii="Arial" w:hAnsi="Arial"/>
          <w:b w:val="0"/>
          <w:szCs w:val="22"/>
        </w:rPr>
        <w:t>La celda de control del grupo de emergencia deberá contar con los elementos de protección y operación que se indican a continuación:</w:t>
      </w:r>
    </w:p>
    <w:p w14:paraId="5A01AE7E" w14:textId="77777777" w:rsidR="00FA728B" w:rsidRPr="00874A60" w:rsidRDefault="00FA728B" w:rsidP="005A5B84">
      <w:pPr>
        <w:pStyle w:val="Prrafodelista"/>
        <w:numPr>
          <w:ilvl w:val="0"/>
          <w:numId w:val="27"/>
        </w:numPr>
        <w:rPr>
          <w:rFonts w:ascii="Arial" w:hAnsi="Arial"/>
          <w:b w:val="0"/>
          <w:szCs w:val="22"/>
        </w:rPr>
      </w:pPr>
      <w:r w:rsidRPr="00874A60">
        <w:rPr>
          <w:rFonts w:ascii="Arial" w:hAnsi="Arial"/>
          <w:b w:val="0"/>
          <w:szCs w:val="22"/>
        </w:rPr>
        <w:lastRenderedPageBreak/>
        <w:t>Un (1) interruptor principal para el grupo de emergencia, tripolar, designado 52GE.</w:t>
      </w:r>
    </w:p>
    <w:p w14:paraId="0D9003D3" w14:textId="77777777" w:rsidR="00FA728B" w:rsidRPr="00874A60" w:rsidRDefault="00FA728B" w:rsidP="005A5B84">
      <w:pPr>
        <w:pStyle w:val="Prrafodelista"/>
        <w:numPr>
          <w:ilvl w:val="0"/>
          <w:numId w:val="27"/>
        </w:numPr>
        <w:rPr>
          <w:rFonts w:ascii="Arial" w:hAnsi="Arial"/>
          <w:b w:val="0"/>
          <w:szCs w:val="22"/>
        </w:rPr>
      </w:pPr>
      <w:r w:rsidRPr="00874A60">
        <w:rPr>
          <w:rFonts w:ascii="Arial" w:hAnsi="Arial"/>
          <w:b w:val="0"/>
          <w:szCs w:val="22"/>
        </w:rPr>
        <w:t>El interruptor será diseñado de acuerdo con los siguientes valores nominales:</w:t>
      </w:r>
    </w:p>
    <w:p w14:paraId="68EF71BE" w14:textId="77777777" w:rsidR="00FA728B" w:rsidRPr="00874A60" w:rsidRDefault="00FA728B" w:rsidP="005A5B84">
      <w:pPr>
        <w:pStyle w:val="Prrafodelista"/>
        <w:numPr>
          <w:ilvl w:val="1"/>
          <w:numId w:val="27"/>
        </w:numPr>
        <w:rPr>
          <w:rFonts w:ascii="Arial" w:hAnsi="Arial"/>
          <w:b w:val="0"/>
          <w:szCs w:val="22"/>
        </w:rPr>
      </w:pPr>
      <w:r w:rsidRPr="00874A60">
        <w:rPr>
          <w:rFonts w:ascii="Arial" w:hAnsi="Arial"/>
          <w:b w:val="0"/>
          <w:szCs w:val="22"/>
        </w:rPr>
        <w:t>Tensión nominal de 400 V.</w:t>
      </w:r>
    </w:p>
    <w:p w14:paraId="44EB79CA" w14:textId="77777777" w:rsidR="00FA728B" w:rsidRPr="00874A60" w:rsidRDefault="00FA728B" w:rsidP="005A5B84">
      <w:pPr>
        <w:pStyle w:val="Prrafodelista"/>
        <w:numPr>
          <w:ilvl w:val="1"/>
          <w:numId w:val="27"/>
        </w:numPr>
        <w:rPr>
          <w:rFonts w:ascii="Arial" w:hAnsi="Arial"/>
          <w:b w:val="0"/>
          <w:szCs w:val="22"/>
        </w:rPr>
      </w:pPr>
      <w:r w:rsidRPr="00874A60">
        <w:rPr>
          <w:rFonts w:ascii="Arial" w:hAnsi="Arial"/>
          <w:b w:val="0"/>
          <w:szCs w:val="22"/>
        </w:rPr>
        <w:t>Frecuencia de 50 Hz.</w:t>
      </w:r>
    </w:p>
    <w:p w14:paraId="18AC0637" w14:textId="77777777" w:rsidR="00FA728B" w:rsidRPr="00874A60" w:rsidRDefault="00FA728B" w:rsidP="005A5B84">
      <w:pPr>
        <w:pStyle w:val="Prrafodelista"/>
        <w:numPr>
          <w:ilvl w:val="1"/>
          <w:numId w:val="27"/>
        </w:numPr>
        <w:rPr>
          <w:rFonts w:ascii="Arial" w:hAnsi="Arial"/>
          <w:b w:val="0"/>
          <w:szCs w:val="22"/>
        </w:rPr>
      </w:pPr>
      <w:r w:rsidRPr="00874A60">
        <w:rPr>
          <w:rFonts w:ascii="Arial" w:hAnsi="Arial"/>
          <w:b w:val="0"/>
          <w:szCs w:val="22"/>
        </w:rPr>
        <w:t>Corriente nominal mayor o igual a la corriente nominal del generador de emergencia más un 10%.</w:t>
      </w:r>
    </w:p>
    <w:p w14:paraId="1A771891" w14:textId="77777777" w:rsidR="00FA728B" w:rsidRPr="00874A60" w:rsidRDefault="00FA728B" w:rsidP="005A5B84">
      <w:pPr>
        <w:pStyle w:val="Prrafodelista"/>
        <w:numPr>
          <w:ilvl w:val="1"/>
          <w:numId w:val="27"/>
        </w:numPr>
        <w:rPr>
          <w:rFonts w:ascii="Arial" w:hAnsi="Arial"/>
          <w:b w:val="0"/>
          <w:szCs w:val="22"/>
        </w:rPr>
      </w:pPr>
      <w:r w:rsidRPr="00874A60">
        <w:rPr>
          <w:rFonts w:ascii="Arial" w:hAnsi="Arial"/>
          <w:b w:val="0"/>
          <w:szCs w:val="22"/>
        </w:rPr>
        <w:t xml:space="preserve">Corriente de cortocircuito de 10 </w:t>
      </w:r>
      <w:proofErr w:type="spellStart"/>
      <w:r w:rsidRPr="00874A60">
        <w:rPr>
          <w:rFonts w:ascii="Arial" w:hAnsi="Arial"/>
          <w:b w:val="0"/>
          <w:szCs w:val="22"/>
        </w:rPr>
        <w:t>kA</w:t>
      </w:r>
      <w:proofErr w:type="spellEnd"/>
      <w:r w:rsidRPr="00874A60">
        <w:rPr>
          <w:rFonts w:ascii="Arial" w:hAnsi="Arial"/>
          <w:b w:val="0"/>
          <w:szCs w:val="22"/>
        </w:rPr>
        <w:t>.</w:t>
      </w:r>
    </w:p>
    <w:p w14:paraId="65F62912" w14:textId="77777777" w:rsidR="00FA728B" w:rsidRPr="00874A60" w:rsidRDefault="00FA728B" w:rsidP="00FA728B">
      <w:pPr>
        <w:rPr>
          <w:rFonts w:ascii="Arial" w:hAnsi="Arial"/>
          <w:b w:val="0"/>
          <w:szCs w:val="22"/>
        </w:rPr>
      </w:pPr>
      <w:r w:rsidRPr="00874A60">
        <w:rPr>
          <w:rFonts w:ascii="Arial" w:hAnsi="Arial"/>
          <w:b w:val="0"/>
          <w:szCs w:val="22"/>
        </w:rPr>
        <w:t>El interruptor será del tipo extraíble y estará equipado con un mecanismo adecuado para ser operado eléctricamente mediante control local y remoto.</w:t>
      </w:r>
    </w:p>
    <w:p w14:paraId="2F9292CC" w14:textId="77777777" w:rsidR="00FA728B" w:rsidRPr="00874A60" w:rsidRDefault="00FA728B" w:rsidP="00FA728B">
      <w:pPr>
        <w:rPr>
          <w:rFonts w:ascii="Arial" w:hAnsi="Arial"/>
          <w:b w:val="0"/>
          <w:szCs w:val="22"/>
        </w:rPr>
      </w:pPr>
      <w:r w:rsidRPr="00874A60">
        <w:rPr>
          <w:rFonts w:ascii="Arial" w:hAnsi="Arial"/>
          <w:b w:val="0"/>
          <w:szCs w:val="22"/>
        </w:rPr>
        <w:t>Además, se deberán proveer los siguientes contactos de alarma, libres de potencial, alambrados hasta la regleta de terminales de la celda de control:</w:t>
      </w:r>
    </w:p>
    <w:p w14:paraId="25166E3C" w14:textId="77777777" w:rsidR="00FA728B" w:rsidRPr="00874A60" w:rsidRDefault="00FA728B" w:rsidP="005A5B84">
      <w:pPr>
        <w:pStyle w:val="Prrafodelista"/>
        <w:numPr>
          <w:ilvl w:val="0"/>
          <w:numId w:val="28"/>
        </w:numPr>
        <w:rPr>
          <w:rFonts w:ascii="Arial" w:hAnsi="Arial"/>
          <w:b w:val="0"/>
          <w:szCs w:val="22"/>
        </w:rPr>
      </w:pPr>
      <w:r w:rsidRPr="00874A60">
        <w:rPr>
          <w:rFonts w:ascii="Arial" w:hAnsi="Arial"/>
          <w:b w:val="0"/>
          <w:szCs w:val="22"/>
        </w:rPr>
        <w:t>Por desenganche automático (térmico o magnético).</w:t>
      </w:r>
    </w:p>
    <w:p w14:paraId="688FAA45" w14:textId="77777777" w:rsidR="00FA728B" w:rsidRPr="00874A60" w:rsidRDefault="00FA728B" w:rsidP="005A5B84">
      <w:pPr>
        <w:pStyle w:val="Prrafodelista"/>
        <w:numPr>
          <w:ilvl w:val="0"/>
          <w:numId w:val="28"/>
        </w:numPr>
        <w:rPr>
          <w:rFonts w:ascii="Arial" w:hAnsi="Arial"/>
          <w:b w:val="0"/>
          <w:szCs w:val="22"/>
        </w:rPr>
      </w:pPr>
      <w:r w:rsidRPr="00874A60">
        <w:rPr>
          <w:rFonts w:ascii="Arial" w:hAnsi="Arial"/>
          <w:b w:val="0"/>
          <w:szCs w:val="22"/>
        </w:rPr>
        <w:t>Por apertura manual.</w:t>
      </w:r>
    </w:p>
    <w:p w14:paraId="6A83F4ED" w14:textId="77777777" w:rsidR="00FA728B" w:rsidRPr="00874A60" w:rsidRDefault="00FA728B" w:rsidP="005A5B84">
      <w:pPr>
        <w:pStyle w:val="Prrafodelista"/>
        <w:numPr>
          <w:ilvl w:val="0"/>
          <w:numId w:val="28"/>
        </w:numPr>
        <w:rPr>
          <w:rFonts w:ascii="Arial" w:hAnsi="Arial"/>
          <w:b w:val="0"/>
          <w:szCs w:val="22"/>
        </w:rPr>
      </w:pPr>
      <w:r w:rsidRPr="00874A60">
        <w:rPr>
          <w:rFonts w:ascii="Arial" w:hAnsi="Arial"/>
          <w:b w:val="0"/>
          <w:szCs w:val="22"/>
        </w:rPr>
        <w:t>El interruptor deberá tener dispositivo de baja tensión para desenganche.</w:t>
      </w:r>
    </w:p>
    <w:p w14:paraId="073D38E2" w14:textId="564EE856" w:rsidR="00AD699F" w:rsidRPr="00CA3A8A" w:rsidRDefault="00AD699F" w:rsidP="00CA3A8A">
      <w:pPr>
        <w:pStyle w:val="Ttulo4"/>
      </w:pPr>
      <w:r w:rsidRPr="00CA3A8A">
        <w:t xml:space="preserve">EQUIPOS ELECTRÓNICOS </w:t>
      </w:r>
    </w:p>
    <w:p w14:paraId="29D70E11" w14:textId="77777777" w:rsidR="00AD699F" w:rsidRPr="00874A60" w:rsidRDefault="00AD699F" w:rsidP="00AD699F">
      <w:pPr>
        <w:rPr>
          <w:rFonts w:ascii="Arial" w:hAnsi="Arial"/>
          <w:b w:val="0"/>
          <w:szCs w:val="22"/>
        </w:rPr>
      </w:pPr>
      <w:r w:rsidRPr="00874A60">
        <w:rPr>
          <w:rFonts w:ascii="Arial" w:hAnsi="Arial"/>
          <w:b w:val="0"/>
          <w:szCs w:val="22"/>
        </w:rPr>
        <w:t>Los equipos electrónicos deberán ser preferentemente de tipo modular, es decir, con sus componentes montados en tarjetas impresas enchufables.</w:t>
      </w:r>
    </w:p>
    <w:p w14:paraId="3A4376EC" w14:textId="77777777" w:rsidR="00AD699F" w:rsidRPr="00874A60" w:rsidRDefault="00AD699F" w:rsidP="00AD699F">
      <w:pPr>
        <w:rPr>
          <w:rFonts w:ascii="Arial" w:hAnsi="Arial"/>
          <w:b w:val="0"/>
          <w:szCs w:val="22"/>
        </w:rPr>
      </w:pPr>
      <w:r w:rsidRPr="00874A60">
        <w:rPr>
          <w:rFonts w:ascii="Arial" w:hAnsi="Arial"/>
          <w:b w:val="0"/>
          <w:szCs w:val="22"/>
        </w:rPr>
        <w:t>La tensión de punta inversa (P.I.V.) de rectificadores, diodos, tiristores, etc., no deberá ser inferior a 1000 V y la capacidad de conducción permanente de corriente efectiva deberá ser a lo menos 150% de la corriente de servicio. Los transientes de niveles superiores que provoquen los dispositivos asociados deberán ser reducidos mediante supresores de transientes M.O.V. (Metal Oxide Varistor).</w:t>
      </w:r>
    </w:p>
    <w:p w14:paraId="4935FFEB" w14:textId="77777777" w:rsidR="00AD699F" w:rsidRPr="00874A60" w:rsidRDefault="00AD699F" w:rsidP="00AD699F">
      <w:pPr>
        <w:rPr>
          <w:rFonts w:ascii="Arial" w:hAnsi="Arial"/>
          <w:b w:val="0"/>
          <w:szCs w:val="22"/>
        </w:rPr>
      </w:pPr>
      <w:r w:rsidRPr="00874A60">
        <w:rPr>
          <w:rFonts w:ascii="Arial" w:hAnsi="Arial"/>
          <w:b w:val="0"/>
          <w:szCs w:val="22"/>
        </w:rPr>
        <w:t>Los requisitos estipulados en los párrafos anteriores deberán ser cumplidos por los siguientes equipos electrónicos:</w:t>
      </w:r>
    </w:p>
    <w:p w14:paraId="37A7BF73" w14:textId="77777777" w:rsidR="00AD699F" w:rsidRPr="00874A60" w:rsidRDefault="00AD699F" w:rsidP="005A5B84">
      <w:pPr>
        <w:pStyle w:val="BulletText"/>
        <w:numPr>
          <w:ilvl w:val="0"/>
          <w:numId w:val="29"/>
        </w:numPr>
        <w:spacing w:before="240"/>
        <w:rPr>
          <w:rFonts w:ascii="Arial" w:eastAsia="Times New Roman" w:hAnsi="Arial"/>
          <w:lang w:val="es-CL" w:eastAsia="es-CL"/>
        </w:rPr>
      </w:pPr>
      <w:r w:rsidRPr="00874A60">
        <w:rPr>
          <w:rFonts w:ascii="Arial" w:eastAsia="Times New Roman" w:hAnsi="Arial"/>
          <w:lang w:val="es-CL" w:eastAsia="es-CL"/>
        </w:rPr>
        <w:t xml:space="preserve">Regulador de velocidad del motor </w:t>
      </w:r>
      <w:proofErr w:type="spellStart"/>
      <w:r w:rsidRPr="00874A60">
        <w:rPr>
          <w:rFonts w:ascii="Arial" w:eastAsia="Times New Roman" w:hAnsi="Arial"/>
          <w:lang w:val="es-CL" w:eastAsia="es-CL"/>
        </w:rPr>
        <w:t>diesel</w:t>
      </w:r>
      <w:proofErr w:type="spellEnd"/>
      <w:r w:rsidRPr="00874A60">
        <w:rPr>
          <w:rFonts w:ascii="Arial" w:eastAsia="Times New Roman" w:hAnsi="Arial"/>
          <w:lang w:val="es-CL" w:eastAsia="es-CL"/>
        </w:rPr>
        <w:t xml:space="preserve"> (si es aplicable).</w:t>
      </w:r>
    </w:p>
    <w:p w14:paraId="396879E4"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Regulador de tensión del generador.</w:t>
      </w:r>
    </w:p>
    <w:p w14:paraId="7818F4DE"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Relés de tensión y de tiempo.</w:t>
      </w:r>
    </w:p>
    <w:p w14:paraId="7076EF11"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Protección de potencia inversa.</w:t>
      </w:r>
    </w:p>
    <w:p w14:paraId="1DBE5A49"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Alarmas.</w:t>
      </w:r>
    </w:p>
    <w:p w14:paraId="2A9A66C8"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Sistema automático de partida y detención.</w:t>
      </w:r>
    </w:p>
    <w:p w14:paraId="0065CC58"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Sincronizador automático.</w:t>
      </w:r>
    </w:p>
    <w:p w14:paraId="5C5CFC99" w14:textId="77777777" w:rsidR="00AD699F" w:rsidRPr="00874A60" w:rsidRDefault="00AD699F" w:rsidP="005A5B84">
      <w:pPr>
        <w:pStyle w:val="BulletText"/>
        <w:numPr>
          <w:ilvl w:val="0"/>
          <w:numId w:val="29"/>
        </w:numPr>
        <w:rPr>
          <w:rFonts w:ascii="Arial" w:eastAsia="Times New Roman" w:hAnsi="Arial"/>
          <w:lang w:val="es-CL" w:eastAsia="es-CL"/>
        </w:rPr>
      </w:pPr>
      <w:r w:rsidRPr="00874A60">
        <w:rPr>
          <w:rFonts w:ascii="Arial" w:eastAsia="Times New Roman" w:hAnsi="Arial"/>
          <w:lang w:val="es-CL" w:eastAsia="es-CL"/>
        </w:rPr>
        <w:t>Regulación de tensión y limitación de corriente del cargador de batería.</w:t>
      </w:r>
    </w:p>
    <w:p w14:paraId="76534F00" w14:textId="77777777" w:rsidR="00AD699F" w:rsidRPr="00874A60" w:rsidRDefault="00AD699F" w:rsidP="005A5B84">
      <w:pPr>
        <w:pStyle w:val="BulletText"/>
        <w:numPr>
          <w:ilvl w:val="0"/>
          <w:numId w:val="29"/>
        </w:numPr>
        <w:spacing w:after="240"/>
        <w:rPr>
          <w:rFonts w:ascii="Arial" w:eastAsia="Times New Roman" w:hAnsi="Arial"/>
          <w:lang w:val="es-CL" w:eastAsia="es-CL"/>
        </w:rPr>
      </w:pPr>
      <w:r w:rsidRPr="00874A60">
        <w:rPr>
          <w:rFonts w:ascii="Arial" w:eastAsia="Times New Roman" w:hAnsi="Arial"/>
          <w:lang w:val="es-CL" w:eastAsia="es-CL"/>
        </w:rPr>
        <w:t>Otros equipos electrónicos.</w:t>
      </w:r>
    </w:p>
    <w:p w14:paraId="2E627AE4" w14:textId="4F7D78B2" w:rsidR="00AD699F" w:rsidRPr="00CA3A8A" w:rsidRDefault="00AD699F" w:rsidP="00CA3A8A">
      <w:pPr>
        <w:pStyle w:val="Ttulo4"/>
      </w:pPr>
      <w:r w:rsidRPr="00CA3A8A">
        <w:t xml:space="preserve">BATERÍA Y CARGADOR </w:t>
      </w:r>
    </w:p>
    <w:p w14:paraId="686BA2B0" w14:textId="77777777" w:rsidR="00AD699F" w:rsidRPr="00874A60" w:rsidRDefault="00AD699F" w:rsidP="00AD699F">
      <w:pPr>
        <w:rPr>
          <w:rFonts w:ascii="Arial" w:hAnsi="Arial"/>
          <w:b w:val="0"/>
          <w:szCs w:val="22"/>
        </w:rPr>
      </w:pPr>
      <w:r w:rsidRPr="00874A60">
        <w:rPr>
          <w:rFonts w:ascii="Arial" w:hAnsi="Arial"/>
          <w:b w:val="0"/>
          <w:szCs w:val="22"/>
        </w:rPr>
        <w:t>El grupo deberá contar con una batería de capacidad adecuada que permita, a lo menos 6 arranques a una temperatura de 5 °C, sin que su tensión se reduzca a un límite que impida la correcta operación de todos los circuitos de control alimentados por ellas.</w:t>
      </w:r>
    </w:p>
    <w:p w14:paraId="044D3B1E" w14:textId="77777777" w:rsidR="00AD699F" w:rsidRPr="00874A60" w:rsidRDefault="00AD699F" w:rsidP="00AD699F">
      <w:pPr>
        <w:rPr>
          <w:rFonts w:ascii="Arial" w:hAnsi="Arial"/>
          <w:b w:val="0"/>
          <w:szCs w:val="22"/>
        </w:rPr>
      </w:pPr>
      <w:r w:rsidRPr="00874A60">
        <w:rPr>
          <w:rFonts w:ascii="Arial" w:hAnsi="Arial"/>
          <w:b w:val="0"/>
          <w:szCs w:val="22"/>
        </w:rPr>
        <w:lastRenderedPageBreak/>
        <w:t xml:space="preserve">La batería deberá ser del tipo plomo ácido, con placas positivas tubulares, para uso estacionario y podrá estar compuesta por </w:t>
      </w:r>
      <w:proofErr w:type="spellStart"/>
      <w:r w:rsidRPr="00874A60">
        <w:rPr>
          <w:rFonts w:ascii="Arial" w:hAnsi="Arial"/>
          <w:b w:val="0"/>
          <w:szCs w:val="22"/>
        </w:rPr>
        <w:t>monoceldas</w:t>
      </w:r>
      <w:proofErr w:type="spellEnd"/>
      <w:r w:rsidRPr="00874A60">
        <w:rPr>
          <w:rFonts w:ascii="Arial" w:hAnsi="Arial"/>
          <w:b w:val="0"/>
          <w:szCs w:val="22"/>
        </w:rPr>
        <w:t xml:space="preserve"> o ser del tipo monobloque. No se aceptarán baterías del tipo para vehículos o maquinaria de construcción.</w:t>
      </w:r>
    </w:p>
    <w:p w14:paraId="21E1A712" w14:textId="77777777" w:rsidR="00AD699F" w:rsidRPr="00874A60" w:rsidRDefault="00AD699F" w:rsidP="00AD699F">
      <w:pPr>
        <w:rPr>
          <w:rFonts w:ascii="Arial" w:hAnsi="Arial"/>
          <w:b w:val="0"/>
          <w:szCs w:val="22"/>
        </w:rPr>
      </w:pPr>
      <w:r w:rsidRPr="00874A60">
        <w:rPr>
          <w:rFonts w:ascii="Arial" w:hAnsi="Arial"/>
          <w:b w:val="0"/>
          <w:szCs w:val="22"/>
        </w:rPr>
        <w:t>Los vasos deberán ser de un material transparente, con marcas de nivel máximo y mínimo en los cuatro costados.</w:t>
      </w:r>
    </w:p>
    <w:p w14:paraId="68D327B7" w14:textId="77777777" w:rsidR="00AD699F" w:rsidRPr="00874A60" w:rsidRDefault="00AD699F" w:rsidP="00AD699F">
      <w:pPr>
        <w:rPr>
          <w:rFonts w:ascii="Arial" w:hAnsi="Arial"/>
          <w:b w:val="0"/>
          <w:szCs w:val="22"/>
        </w:rPr>
      </w:pPr>
      <w:r w:rsidRPr="00874A60">
        <w:rPr>
          <w:rFonts w:ascii="Arial" w:hAnsi="Arial"/>
          <w:b w:val="0"/>
          <w:szCs w:val="22"/>
        </w:rPr>
        <w:t>Los puentes de conexión deberán ser aislados y se fijarán a los terminales mediante pernos, tuercas y arandelas de acero inoxidable. Todos los terminales deberán estar protegidos contra contactos accidentales, mediante capuchones flexibles fácilmente removibles.</w:t>
      </w:r>
    </w:p>
    <w:p w14:paraId="07A790F1" w14:textId="77777777" w:rsidR="00AD699F" w:rsidRPr="00874A60" w:rsidRDefault="00AD699F" w:rsidP="00AD699F">
      <w:pPr>
        <w:rPr>
          <w:rFonts w:ascii="Arial" w:hAnsi="Arial"/>
          <w:b w:val="0"/>
          <w:szCs w:val="22"/>
        </w:rPr>
      </w:pPr>
      <w:r w:rsidRPr="00874A60">
        <w:rPr>
          <w:rFonts w:ascii="Arial" w:hAnsi="Arial"/>
          <w:b w:val="0"/>
          <w:szCs w:val="22"/>
        </w:rPr>
        <w:t>Las celdas se deberán suministrar con carga seca ("</w:t>
      </w:r>
      <w:proofErr w:type="spellStart"/>
      <w:r w:rsidRPr="00874A60">
        <w:rPr>
          <w:rFonts w:ascii="Arial" w:hAnsi="Arial"/>
          <w:b w:val="0"/>
          <w:szCs w:val="22"/>
        </w:rPr>
        <w:t>dry</w:t>
      </w:r>
      <w:proofErr w:type="spellEnd"/>
      <w:r w:rsidRPr="00874A60">
        <w:rPr>
          <w:rFonts w:ascii="Arial" w:hAnsi="Arial"/>
          <w:b w:val="0"/>
          <w:szCs w:val="22"/>
        </w:rPr>
        <w:t xml:space="preserve"> </w:t>
      </w:r>
      <w:proofErr w:type="spellStart"/>
      <w:r w:rsidRPr="00874A60">
        <w:rPr>
          <w:rFonts w:ascii="Arial" w:hAnsi="Arial"/>
          <w:b w:val="0"/>
          <w:szCs w:val="22"/>
        </w:rPr>
        <w:t>charged</w:t>
      </w:r>
      <w:proofErr w:type="spellEnd"/>
      <w:r w:rsidRPr="00874A60">
        <w:rPr>
          <w:rFonts w:ascii="Arial" w:hAnsi="Arial"/>
          <w:b w:val="0"/>
          <w:szCs w:val="22"/>
        </w:rPr>
        <w:t>"), con todas las instrucciones para ponerlas en servicio. El Proveedor deberá entregar la especificación detallada del electrólito para su adquisición en terreno.</w:t>
      </w:r>
    </w:p>
    <w:p w14:paraId="427031E3" w14:textId="6BF345DD" w:rsidR="00AD699F" w:rsidRPr="00874A60" w:rsidRDefault="00AD699F" w:rsidP="00AD699F">
      <w:pPr>
        <w:rPr>
          <w:rFonts w:ascii="Arial" w:hAnsi="Arial"/>
          <w:b w:val="0"/>
          <w:szCs w:val="22"/>
        </w:rPr>
      </w:pPr>
      <w:r w:rsidRPr="00874A60">
        <w:rPr>
          <w:rFonts w:ascii="Arial" w:hAnsi="Arial"/>
          <w:b w:val="0"/>
          <w:szCs w:val="22"/>
        </w:rPr>
        <w:t>Junto con la batería se deberá entregar un cuadro de características, para instalación en el muro, con las siguientes leyendas y los datos correspondientes:</w:t>
      </w:r>
    </w:p>
    <w:p w14:paraId="65369E1D"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Marca registrada.</w:t>
      </w:r>
    </w:p>
    <w:p w14:paraId="7B5CB7C4"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Tipo.</w:t>
      </w:r>
    </w:p>
    <w:p w14:paraId="2F02D65C"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Capacidad en ampere-horas, referida a un tiempo de descarga de tres (3) horas, una tensión final de descarga de 1,80 V por celda y una temperatura de 20 °C.</w:t>
      </w:r>
    </w:p>
    <w:p w14:paraId="1AE66084"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Densidad nominal del electrólito, con celda plenamente cargada, referida a 20°C (g/l).</w:t>
      </w:r>
    </w:p>
    <w:p w14:paraId="13115A4F"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Tensión de flotación (V).</w:t>
      </w:r>
    </w:p>
    <w:p w14:paraId="1BC23E93"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Corriente inicial de carga (A).</w:t>
      </w:r>
    </w:p>
    <w:p w14:paraId="05E757E3" w14:textId="77777777"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Corriente máxima al final de la carga, desde 2,3 a 2,8 V/celda (A).</w:t>
      </w:r>
    </w:p>
    <w:p w14:paraId="172341B6" w14:textId="401F1DEC" w:rsidR="00AD699F" w:rsidRPr="00874A60" w:rsidRDefault="00AD699F" w:rsidP="005A5B84">
      <w:pPr>
        <w:pStyle w:val="Prrafodelista"/>
        <w:numPr>
          <w:ilvl w:val="0"/>
          <w:numId w:val="30"/>
        </w:numPr>
        <w:rPr>
          <w:rFonts w:ascii="Arial" w:hAnsi="Arial"/>
          <w:b w:val="0"/>
          <w:szCs w:val="22"/>
        </w:rPr>
      </w:pPr>
      <w:r w:rsidRPr="00874A60">
        <w:rPr>
          <w:rFonts w:ascii="Arial" w:hAnsi="Arial"/>
          <w:b w:val="0"/>
          <w:szCs w:val="22"/>
        </w:rPr>
        <w:t>Mes y año de fabricación.</w:t>
      </w:r>
    </w:p>
    <w:p w14:paraId="3E9C96F8" w14:textId="77777777" w:rsidR="00AD699F" w:rsidRPr="00874A60" w:rsidRDefault="00AD699F" w:rsidP="00AD699F">
      <w:pPr>
        <w:rPr>
          <w:rFonts w:ascii="Arial" w:hAnsi="Arial"/>
          <w:b w:val="0"/>
          <w:szCs w:val="22"/>
        </w:rPr>
      </w:pPr>
      <w:r w:rsidRPr="00874A60">
        <w:rPr>
          <w:rFonts w:ascii="Arial" w:hAnsi="Arial"/>
          <w:b w:val="0"/>
          <w:szCs w:val="22"/>
        </w:rPr>
        <w:t>Se deberá suministrar un soporte metálico, cualificado sísmicamente, para instalación de la batería al lado del grupo, con anclaje antisísmico para evitar su eventual desplazamiento. Los cables de conexión de la batería al motor de arranque del grupo también deberán estar incluidos en el suministro.</w:t>
      </w:r>
    </w:p>
    <w:p w14:paraId="1858763F" w14:textId="77777777" w:rsidR="00AD699F" w:rsidRPr="00874A60" w:rsidRDefault="00AD699F" w:rsidP="00AD699F">
      <w:pPr>
        <w:rPr>
          <w:rFonts w:ascii="Arial" w:hAnsi="Arial"/>
          <w:b w:val="0"/>
          <w:szCs w:val="22"/>
        </w:rPr>
      </w:pPr>
      <w:r w:rsidRPr="00874A60">
        <w:rPr>
          <w:rFonts w:ascii="Arial" w:hAnsi="Arial"/>
          <w:b w:val="0"/>
          <w:szCs w:val="22"/>
        </w:rPr>
        <w:t>No deberá existir contacto directo entre los perfiles del soporte y las celdas. Con este fin las superficies que soportan o retienen las celdas deberán tener una cubierta aislante plástica o una huincha de neopreno pegada mediante un adhesivo adecuado.</w:t>
      </w:r>
    </w:p>
    <w:p w14:paraId="14BD13AD" w14:textId="77777777" w:rsidR="00AD699F" w:rsidRPr="00874A60" w:rsidRDefault="00AD699F" w:rsidP="00AD699F">
      <w:pPr>
        <w:rPr>
          <w:rFonts w:ascii="Arial" w:hAnsi="Arial"/>
          <w:b w:val="0"/>
          <w:szCs w:val="22"/>
        </w:rPr>
      </w:pPr>
      <w:r w:rsidRPr="00874A60">
        <w:rPr>
          <w:rFonts w:ascii="Arial" w:hAnsi="Arial"/>
          <w:b w:val="0"/>
          <w:szCs w:val="22"/>
        </w:rPr>
        <w:t>Las celdas deberán quedar adecuadamente retenidas por sus cuatro costados, de manera que no se golpeen o se desplacen por vibraciones o movimientos sísmicos.</w:t>
      </w:r>
    </w:p>
    <w:p w14:paraId="34A87D95" w14:textId="77777777" w:rsidR="00AD699F" w:rsidRPr="00874A60" w:rsidRDefault="00AD699F" w:rsidP="00AD699F">
      <w:pPr>
        <w:rPr>
          <w:rFonts w:ascii="Arial" w:hAnsi="Arial"/>
          <w:b w:val="0"/>
          <w:szCs w:val="22"/>
        </w:rPr>
      </w:pPr>
      <w:r w:rsidRPr="00874A60">
        <w:rPr>
          <w:rFonts w:ascii="Arial" w:hAnsi="Arial"/>
          <w:b w:val="0"/>
          <w:szCs w:val="22"/>
        </w:rPr>
        <w:t>Las celdas deberán montarse de modo que los cantos de todas las placas sean visibles.</w:t>
      </w:r>
    </w:p>
    <w:p w14:paraId="3EE69DA3" w14:textId="77777777" w:rsidR="00AD699F" w:rsidRPr="00874A60" w:rsidRDefault="00AD699F" w:rsidP="00AD699F">
      <w:pPr>
        <w:rPr>
          <w:rFonts w:ascii="Arial" w:hAnsi="Arial"/>
          <w:b w:val="0"/>
          <w:szCs w:val="22"/>
        </w:rPr>
      </w:pPr>
      <w:r w:rsidRPr="00874A60">
        <w:rPr>
          <w:rFonts w:ascii="Arial" w:hAnsi="Arial"/>
          <w:b w:val="0"/>
          <w:szCs w:val="22"/>
        </w:rPr>
        <w:t>El suministro deberá incluir un cargador estático de batería, montado en el tablero de control, que normalmente funcionará en carga flotante con regulación automática de la tensión. Además, el cargador deberá permitir dar carga manual profunda a la batería, para cargarla hasta (90%) de su capacidad nominal, en no más de 10 horas.</w:t>
      </w:r>
    </w:p>
    <w:p w14:paraId="303A4E42" w14:textId="77777777" w:rsidR="00AD699F" w:rsidRPr="00874A60" w:rsidRDefault="00AD699F" w:rsidP="00AD699F">
      <w:pPr>
        <w:rPr>
          <w:rFonts w:ascii="Arial" w:hAnsi="Arial"/>
          <w:b w:val="0"/>
          <w:szCs w:val="22"/>
        </w:rPr>
      </w:pPr>
      <w:r w:rsidRPr="00874A60">
        <w:rPr>
          <w:rFonts w:ascii="Arial" w:hAnsi="Arial"/>
          <w:b w:val="0"/>
          <w:szCs w:val="22"/>
        </w:rPr>
        <w:t>El cargador deberá tener limitación automática de corriente y contar con un dispositivo o filtro adecuado que proteja los consumos contra sobretensiones cuando la batería esté eventualmente desconectada.</w:t>
      </w:r>
    </w:p>
    <w:p w14:paraId="47D8FDDD" w14:textId="77777777" w:rsidR="00AD699F" w:rsidRPr="00874A60" w:rsidRDefault="00AD699F" w:rsidP="000C21CB">
      <w:pPr>
        <w:keepLines/>
        <w:rPr>
          <w:rFonts w:ascii="Arial" w:hAnsi="Arial"/>
          <w:b w:val="0"/>
          <w:szCs w:val="22"/>
        </w:rPr>
      </w:pPr>
      <w:r w:rsidRPr="00874A60">
        <w:rPr>
          <w:rFonts w:ascii="Arial" w:hAnsi="Arial"/>
          <w:b w:val="0"/>
          <w:szCs w:val="22"/>
        </w:rPr>
        <w:lastRenderedPageBreak/>
        <w:t>Con el objeto de poder controlar el estado de carga de la batería y el correcto funcionamiento del cargador, se deberá suministrar, además de los instrumentos especificados anteriormente (voltímetro digital y amperímetro), un dispositivo para vigilar la tensión de la batería. Este dispositivo deberá dar alarma de baja tensión batería, con un retardo de 45 segundos, cuando la tensión de ésta sea menor que un valor límite ajustable entre 85% y 100% de la tensión nominal.</w:t>
      </w:r>
    </w:p>
    <w:p w14:paraId="1B8C1E0E" w14:textId="668D4A08" w:rsidR="00AD699F" w:rsidRPr="00874A60" w:rsidRDefault="00AD699F" w:rsidP="00AD699F">
      <w:pPr>
        <w:rPr>
          <w:rFonts w:ascii="Arial" w:hAnsi="Arial"/>
          <w:b w:val="0"/>
          <w:szCs w:val="22"/>
        </w:rPr>
      </w:pPr>
      <w:r w:rsidRPr="00874A60">
        <w:rPr>
          <w:rFonts w:ascii="Arial" w:hAnsi="Arial"/>
          <w:b w:val="0"/>
          <w:szCs w:val="22"/>
        </w:rPr>
        <w:t>El nivel de la señal de interferencia generada por el grupo de emergencia y sus equipos auxiliares no será superior, entre 30 y 3.000 MHz, a 100 µV/m a 10 m de distancia (“Grado de interferencia N, según Norma VDE 0875</w:t>
      </w:r>
      <w:r w:rsidR="004A144B">
        <w:rPr>
          <w:rFonts w:ascii="Arial" w:hAnsi="Arial"/>
          <w:b w:val="0"/>
          <w:szCs w:val="22"/>
        </w:rPr>
        <w:t>-2</w:t>
      </w:r>
      <w:r w:rsidRPr="00874A60">
        <w:rPr>
          <w:rFonts w:ascii="Arial" w:hAnsi="Arial"/>
          <w:b w:val="0"/>
          <w:szCs w:val="22"/>
        </w:rPr>
        <w:t>).</w:t>
      </w:r>
    </w:p>
    <w:p w14:paraId="30CCDF81" w14:textId="34536A49" w:rsidR="00AD699F" w:rsidRPr="00CA3A8A" w:rsidRDefault="00AD699F" w:rsidP="00CA3A8A">
      <w:pPr>
        <w:pStyle w:val="Ttulo4"/>
      </w:pPr>
      <w:r w:rsidRPr="00CA3A8A">
        <w:t xml:space="preserve">PLACA CARACTERÍSTICA </w:t>
      </w:r>
    </w:p>
    <w:p w14:paraId="7F213906" w14:textId="4D21A9DD" w:rsidR="00AD699F" w:rsidRPr="00874A60" w:rsidRDefault="00AD699F" w:rsidP="00AD699F">
      <w:pPr>
        <w:rPr>
          <w:rFonts w:ascii="Arial" w:hAnsi="Arial"/>
          <w:b w:val="0"/>
          <w:szCs w:val="22"/>
        </w:rPr>
      </w:pPr>
      <w:r w:rsidRPr="00874A60">
        <w:rPr>
          <w:rFonts w:ascii="Arial" w:hAnsi="Arial"/>
          <w:b w:val="0"/>
          <w:szCs w:val="22"/>
        </w:rPr>
        <w:t>El equipo deberá poseer una placa característica, la cual deberá contener a lo menos los principales datos indicados en los ítems 6.1, 6.2, 6.3 y 7.0 de la hoja de datos, y deberán estar de acuerdo con la norma ISO 8528.</w:t>
      </w:r>
    </w:p>
    <w:p w14:paraId="2D2A21A6" w14:textId="38BEDAF4" w:rsidR="00DC0AB1" w:rsidRPr="00CA3A8A" w:rsidRDefault="00762481" w:rsidP="00CA3A8A">
      <w:pPr>
        <w:pStyle w:val="Ttulo4"/>
      </w:pPr>
      <w:r w:rsidRPr="00CA3A8A">
        <w:t xml:space="preserve">PUESTA A TIERRA </w:t>
      </w:r>
    </w:p>
    <w:p w14:paraId="445999FF" w14:textId="6548E3D3" w:rsidR="00DC0AB1" w:rsidRPr="00874A60" w:rsidRDefault="00DC0AB1" w:rsidP="00762481">
      <w:pPr>
        <w:pStyle w:val="SDI-Texto"/>
        <w:rPr>
          <w:rFonts w:ascii="Arial" w:hAnsi="Arial" w:cs="Arial"/>
        </w:rPr>
      </w:pPr>
      <w:r w:rsidRPr="00874A60">
        <w:rPr>
          <w:rFonts w:ascii="Arial" w:hAnsi="Arial" w:cs="Arial"/>
        </w:rPr>
        <w:t xml:space="preserve">Todas aquellas partes metálicas que no se encuentran normalmente sometidas a alta tensión deberán conectarse a tierra. Para esto, el fabricante deberá proveer placas adecuadas en estos puntos, en la estructura y en </w:t>
      </w:r>
      <w:r w:rsidR="00762481" w:rsidRPr="00874A60">
        <w:rPr>
          <w:rFonts w:ascii="Arial" w:hAnsi="Arial" w:cs="Arial"/>
        </w:rPr>
        <w:t>la caja de terminales secundarios</w:t>
      </w:r>
      <w:r w:rsidRPr="00874A60">
        <w:rPr>
          <w:rFonts w:ascii="Arial" w:hAnsi="Arial" w:cs="Arial"/>
        </w:rPr>
        <w:t xml:space="preserve">. Las conexiones a la malla de tierra se harán mediante cable de cobre de sección adecuada </w:t>
      </w:r>
      <w:r w:rsidRPr="00AF0077">
        <w:rPr>
          <w:rFonts w:ascii="Arial" w:hAnsi="Arial" w:cs="Arial"/>
        </w:rPr>
        <w:t>para soportar las corrientes de cortocircuito especificadas, siendo su sección de 2/0 a 4/0</w:t>
      </w:r>
      <w:r w:rsidR="00614B8A">
        <w:rPr>
          <w:rFonts w:ascii="Arial" w:hAnsi="Arial" w:cs="Arial"/>
        </w:rPr>
        <w:t> </w:t>
      </w:r>
      <w:r w:rsidRPr="00AF0077">
        <w:rPr>
          <w:rFonts w:ascii="Arial" w:hAnsi="Arial" w:cs="Arial"/>
        </w:rPr>
        <w:t>AWG.</w:t>
      </w:r>
    </w:p>
    <w:p w14:paraId="3C75AA6C" w14:textId="2913F30A" w:rsidR="00DC0AB1" w:rsidRPr="00874A60" w:rsidRDefault="00AD699F" w:rsidP="00762481">
      <w:pPr>
        <w:pStyle w:val="SDI-Texto"/>
        <w:rPr>
          <w:rFonts w:ascii="Arial" w:hAnsi="Arial" w:cs="Arial"/>
        </w:rPr>
      </w:pPr>
      <w:r w:rsidRPr="00874A60">
        <w:rPr>
          <w:rFonts w:ascii="Arial" w:hAnsi="Arial" w:cs="Arial"/>
        </w:rPr>
        <w:t>EL CHASIS del grupo generador o su envoltorio</w:t>
      </w:r>
      <w:r w:rsidR="00DC0AB1" w:rsidRPr="00874A60">
        <w:rPr>
          <w:rFonts w:ascii="Arial" w:hAnsi="Arial" w:cs="Arial"/>
        </w:rPr>
        <w:t xml:space="preserve"> incluirá dos perforaciones para la toma de la puesta a tierra, que considera un terminal de paleta tipo NEMA</w:t>
      </w:r>
      <w:r w:rsidR="00CE240E" w:rsidRPr="00874A60">
        <w:rPr>
          <w:rFonts w:ascii="Arial" w:hAnsi="Arial" w:cs="Arial"/>
        </w:rPr>
        <w:t xml:space="preserve"> o prensa adecuada para el cable de tierra indicado anteriormente</w:t>
      </w:r>
      <w:r w:rsidR="00DC0AB1" w:rsidRPr="00874A60">
        <w:rPr>
          <w:rFonts w:ascii="Arial" w:hAnsi="Arial" w:cs="Arial"/>
        </w:rPr>
        <w:t xml:space="preserve">. </w:t>
      </w:r>
    </w:p>
    <w:p w14:paraId="37BA40F7" w14:textId="258C201F" w:rsidR="00DC0AB1" w:rsidRPr="00874A60" w:rsidRDefault="00DC0AB1" w:rsidP="0002295E">
      <w:pPr>
        <w:pStyle w:val="Ttulo1"/>
        <w:rPr>
          <w:rFonts w:cs="Arial"/>
        </w:rPr>
      </w:pPr>
      <w:bookmarkStart w:id="46" w:name="_Toc190684295"/>
      <w:r w:rsidRPr="00874A60">
        <w:rPr>
          <w:rFonts w:cs="Arial"/>
        </w:rPr>
        <w:t xml:space="preserve">PRUEBAS Y </w:t>
      </w:r>
      <w:r w:rsidR="00CA3A8A">
        <w:rPr>
          <w:rFonts w:cs="Arial"/>
        </w:rPr>
        <w:t>ENSAYOS</w:t>
      </w:r>
      <w:bookmarkEnd w:id="46"/>
    </w:p>
    <w:p w14:paraId="6FBD4830" w14:textId="77777777" w:rsidR="00AD699F" w:rsidRPr="00874A60" w:rsidRDefault="00AD699F" w:rsidP="00AD699F">
      <w:pPr>
        <w:pStyle w:val="SDI-Texto"/>
        <w:rPr>
          <w:rFonts w:ascii="Arial" w:hAnsi="Arial" w:cs="Arial"/>
        </w:rPr>
      </w:pPr>
      <w:r w:rsidRPr="00874A60">
        <w:rPr>
          <w:rFonts w:ascii="Arial" w:hAnsi="Arial" w:cs="Arial"/>
        </w:rPr>
        <w:t>Con el fin de verificar la calidad de los materiales y funcionamiento del equipo y repuestos, el Cliente se reserva el derecho de inspeccionarlos con su personal o sus representantes autorizados.</w:t>
      </w:r>
    </w:p>
    <w:p w14:paraId="6EE52835" w14:textId="0BB9009C" w:rsidR="00AD699F" w:rsidRPr="00874A60" w:rsidRDefault="00AD699F" w:rsidP="00AD699F">
      <w:pPr>
        <w:pStyle w:val="SDI-Texto"/>
        <w:rPr>
          <w:rFonts w:ascii="Arial" w:hAnsi="Arial" w:cs="Arial"/>
        </w:rPr>
      </w:pPr>
      <w:r w:rsidRPr="00874A60">
        <w:rPr>
          <w:rFonts w:ascii="Arial" w:hAnsi="Arial" w:cs="Arial"/>
        </w:rPr>
        <w:t xml:space="preserve">Las eventuales </w:t>
      </w:r>
      <w:proofErr w:type="spellStart"/>
      <w:r w:rsidRPr="00874A60">
        <w:rPr>
          <w:rFonts w:ascii="Arial" w:hAnsi="Arial" w:cs="Arial"/>
        </w:rPr>
        <w:t>reinspecciones</w:t>
      </w:r>
      <w:proofErr w:type="spellEnd"/>
      <w:r w:rsidRPr="00874A60">
        <w:rPr>
          <w:rFonts w:ascii="Arial" w:hAnsi="Arial" w:cs="Arial"/>
        </w:rPr>
        <w:t xml:space="preserve"> debido a que el equipo fue presentado con pruebas incompletas, o por falla del equipo probado, o por cualquiera razón que no sea responsabilidad del Cliente, serán de costo y cargo del Proveedor. </w:t>
      </w:r>
    </w:p>
    <w:p w14:paraId="67282916" w14:textId="7133E500" w:rsidR="00DC0AB1" w:rsidRPr="00874A60" w:rsidRDefault="00DC0AB1" w:rsidP="00AD699F">
      <w:pPr>
        <w:pStyle w:val="SDI-Texto"/>
        <w:rPr>
          <w:rFonts w:ascii="Arial" w:hAnsi="Arial" w:cs="Arial"/>
        </w:rPr>
      </w:pPr>
      <w:r w:rsidRPr="00874A60">
        <w:rPr>
          <w:rFonts w:ascii="Arial" w:hAnsi="Arial" w:cs="Arial"/>
        </w:rPr>
        <w:t>El Contratista deberá ofrecer todas las facilidades necesarias para este propósito, informando la fecha en que se realizarán las pruebas con por lo menos, un mes de anticipación</w:t>
      </w:r>
    </w:p>
    <w:p w14:paraId="0ABD1EEA" w14:textId="53590EC0" w:rsidR="00DC0AB1" w:rsidRPr="00874A60" w:rsidRDefault="00DC0AB1" w:rsidP="0002295E">
      <w:pPr>
        <w:pStyle w:val="SDI-Texto"/>
        <w:rPr>
          <w:rFonts w:ascii="Arial" w:hAnsi="Arial" w:cs="Arial"/>
        </w:rPr>
      </w:pPr>
      <w:r w:rsidRPr="00874A60">
        <w:rPr>
          <w:rFonts w:ascii="Arial" w:hAnsi="Arial" w:cs="Arial"/>
        </w:rPr>
        <w:lastRenderedPageBreak/>
        <w:t xml:space="preserve">Las eventuales </w:t>
      </w:r>
      <w:proofErr w:type="spellStart"/>
      <w:r w:rsidRPr="00874A60">
        <w:rPr>
          <w:rFonts w:ascii="Arial" w:hAnsi="Arial" w:cs="Arial"/>
        </w:rPr>
        <w:t>reinspecciones</w:t>
      </w:r>
      <w:proofErr w:type="spellEnd"/>
      <w:r w:rsidRPr="00874A60">
        <w:rPr>
          <w:rFonts w:ascii="Arial" w:hAnsi="Arial" w:cs="Arial"/>
        </w:rPr>
        <w:t xml:space="preserve"> debido a que el equipo fue presentado con pruebas incompletas, o por falla del equipo probado, o por cualquiera razón que no sea responsabilidad del cliente, será de costo y cargo del proveedor.</w:t>
      </w:r>
    </w:p>
    <w:p w14:paraId="1457BC65" w14:textId="77777777" w:rsidR="00DC0AB1" w:rsidRPr="00874A60" w:rsidRDefault="00DC0AB1" w:rsidP="0002295E">
      <w:pPr>
        <w:pStyle w:val="SDI-Texto"/>
        <w:rPr>
          <w:rFonts w:ascii="Arial" w:hAnsi="Arial" w:cs="Arial"/>
        </w:rPr>
      </w:pPr>
      <w:r w:rsidRPr="00874A60">
        <w:rPr>
          <w:rFonts w:ascii="Arial" w:hAnsi="Arial" w:cs="Arial"/>
        </w:rPr>
        <w:t>Las pruebas y verificaciones indicadas a continuación deberán ser hechas en conformidad con estas Especificaciones Técnicas.</w:t>
      </w:r>
    </w:p>
    <w:p w14:paraId="04E329D0" w14:textId="77777777" w:rsidR="00DC0AB1" w:rsidRPr="00874A60" w:rsidRDefault="00DC0AB1" w:rsidP="0002295E">
      <w:pPr>
        <w:pStyle w:val="SDI-Texto"/>
        <w:rPr>
          <w:rFonts w:ascii="Arial" w:hAnsi="Arial" w:cs="Arial"/>
        </w:rPr>
      </w:pPr>
      <w:r w:rsidRPr="00874A60">
        <w:rPr>
          <w:rFonts w:ascii="Arial" w:hAnsi="Arial" w:cs="Arial"/>
        </w:rPr>
        <w:t>Durante la fabricación de los elementos que conforman los conjuntos de suspensión, se deberá aplicar todas las pruebas en rigor, tanto en la materia prima utilizada como en su fabricación.</w:t>
      </w:r>
    </w:p>
    <w:p w14:paraId="19C7D01B" w14:textId="77777777" w:rsidR="00DC0AB1" w:rsidRDefault="00DC0AB1" w:rsidP="0002295E">
      <w:pPr>
        <w:pStyle w:val="SDI-Texto"/>
        <w:rPr>
          <w:rFonts w:ascii="Arial" w:hAnsi="Arial" w:cs="Arial"/>
        </w:rPr>
      </w:pPr>
      <w:r w:rsidRPr="00874A60">
        <w:rPr>
          <w:rFonts w:ascii="Arial" w:hAnsi="Arial" w:cs="Arial"/>
        </w:rPr>
        <w:t>El fabricante deberá proporcionar certificados con los resultados de las pruebas y la calidad de las materias primas.</w:t>
      </w:r>
    </w:p>
    <w:p w14:paraId="37A54FD9" w14:textId="0034C610" w:rsidR="007A03C6" w:rsidRPr="00874A60" w:rsidRDefault="007A03C6" w:rsidP="0002295E">
      <w:pPr>
        <w:pStyle w:val="SDI-Texto"/>
        <w:rPr>
          <w:rFonts w:ascii="Arial" w:hAnsi="Arial" w:cs="Arial"/>
        </w:rPr>
      </w:pPr>
      <w:r w:rsidRPr="007A03C6">
        <w:rPr>
          <w:rFonts w:ascii="Arial" w:hAnsi="Arial" w:cs="Arial"/>
        </w:rPr>
        <w:t>Las pruebas tipo y de rutina indicas son las mínimas a realizar al equipamiento. Será responsabilidad final del Vendedor que sea sometido a todas las pruebas necesarias según la normativa aplicable.</w:t>
      </w:r>
    </w:p>
    <w:p w14:paraId="2187507C" w14:textId="77777777" w:rsidR="00DC0AB1" w:rsidRPr="00874A60" w:rsidRDefault="00DC0AB1" w:rsidP="0002295E">
      <w:pPr>
        <w:pStyle w:val="SDI-Texto"/>
        <w:rPr>
          <w:rFonts w:ascii="Arial" w:hAnsi="Arial" w:cs="Arial"/>
        </w:rPr>
      </w:pPr>
      <w:r w:rsidRPr="00874A60">
        <w:rPr>
          <w:rFonts w:ascii="Arial" w:hAnsi="Arial" w:cs="Arial"/>
        </w:rPr>
        <w:t>Cualquier defecto detectado como resultado de las pruebas o de la inspección técnica, será reparado por el fabricante, sin costo para el Cliente.</w:t>
      </w:r>
    </w:p>
    <w:p w14:paraId="07785072" w14:textId="0099A43F" w:rsidR="00DC0AB1" w:rsidRPr="000D4328" w:rsidRDefault="0002295E" w:rsidP="000D4328">
      <w:pPr>
        <w:pStyle w:val="Ttulo2"/>
        <w:ind w:left="0" w:firstLine="0"/>
        <w:rPr>
          <w:rFonts w:ascii="Arial Negrita" w:hAnsi="Arial Negrita"/>
          <w:caps/>
        </w:rPr>
      </w:pPr>
      <w:bookmarkStart w:id="47" w:name="_Toc190684296"/>
      <w:r w:rsidRPr="000D4328">
        <w:rPr>
          <w:rFonts w:ascii="Arial Negrita" w:hAnsi="Arial Negrita"/>
          <w:caps/>
        </w:rPr>
        <w:t>PRUEBAS TIPO</w:t>
      </w:r>
      <w:bookmarkEnd w:id="47"/>
      <w:r w:rsidRPr="000D4328">
        <w:rPr>
          <w:rFonts w:ascii="Arial Negrita" w:hAnsi="Arial Negrita"/>
          <w:caps/>
        </w:rPr>
        <w:t xml:space="preserve"> </w:t>
      </w:r>
    </w:p>
    <w:p w14:paraId="3626E3F9" w14:textId="5340F521" w:rsidR="00AD699F" w:rsidRPr="00874A60" w:rsidRDefault="00AD699F" w:rsidP="00AD699F">
      <w:pPr>
        <w:pStyle w:val="SDI-Texto1"/>
        <w:rPr>
          <w:rFonts w:ascii="Arial" w:eastAsia="Times New Roman" w:hAnsi="Arial" w:cs="Arial"/>
          <w:lang w:val="es-CL" w:eastAsia="es-CL"/>
        </w:rPr>
      </w:pPr>
      <w:r w:rsidRPr="00874A60">
        <w:rPr>
          <w:rFonts w:ascii="Arial" w:eastAsia="Times New Roman" w:hAnsi="Arial" w:cs="Arial"/>
          <w:lang w:val="es-CL" w:eastAsia="es-CL"/>
        </w:rPr>
        <w:t>Las pruebas tipo deberán realizarse de acuerdo a las normas ISO 8528-6 o IEC 60034</w:t>
      </w:r>
      <w:r w:rsidR="004A144B">
        <w:rPr>
          <w:rFonts w:ascii="Arial" w:eastAsia="Times New Roman" w:hAnsi="Arial" w:cs="Arial"/>
          <w:lang w:val="es-CL" w:eastAsia="es-CL"/>
        </w:rPr>
        <w:t>-Part 1</w:t>
      </w:r>
      <w:r w:rsidR="002E4A2B">
        <w:rPr>
          <w:rFonts w:ascii="Arial" w:eastAsia="Times New Roman" w:hAnsi="Arial" w:cs="Arial"/>
          <w:lang w:val="es-CL" w:eastAsia="es-CL"/>
        </w:rPr>
        <w:t>/</w:t>
      </w:r>
      <w:r w:rsidR="004A144B">
        <w:rPr>
          <w:rFonts w:ascii="Arial" w:eastAsia="Times New Roman" w:hAnsi="Arial" w:cs="Arial"/>
          <w:lang w:val="es-CL" w:eastAsia="es-CL"/>
        </w:rPr>
        <w:t>2</w:t>
      </w:r>
      <w:r w:rsidRPr="00874A60">
        <w:rPr>
          <w:rFonts w:ascii="Arial" w:eastAsia="Times New Roman" w:hAnsi="Arial" w:cs="Arial"/>
          <w:lang w:val="es-CL" w:eastAsia="es-CL"/>
        </w:rPr>
        <w:t xml:space="preserve">, para lo cual, el Proveedor deberá adjuntar un certificado que compruebe que el equipo cumple con las características indicadas. </w:t>
      </w:r>
    </w:p>
    <w:p w14:paraId="0D049A42" w14:textId="77777777" w:rsidR="00AD699F" w:rsidRPr="00874A60" w:rsidRDefault="00AD699F" w:rsidP="00AD699F">
      <w:pPr>
        <w:pStyle w:val="SDI-Texto1"/>
        <w:rPr>
          <w:rFonts w:ascii="Arial" w:eastAsia="Times New Roman" w:hAnsi="Arial" w:cs="Arial"/>
          <w:lang w:val="es-CL" w:eastAsia="es-CL"/>
        </w:rPr>
      </w:pPr>
      <w:r w:rsidRPr="00874A60">
        <w:rPr>
          <w:rFonts w:ascii="Arial" w:eastAsia="Times New Roman" w:hAnsi="Arial" w:cs="Arial"/>
          <w:lang w:val="es-CL" w:eastAsia="es-CL"/>
        </w:rPr>
        <w:t>Las pruebas tipo mínimas que deberá certificar el Proveedor, en base a las normas señaladas anteriormente, son las siguientes:</w:t>
      </w:r>
    </w:p>
    <w:p w14:paraId="049E7E71"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Inspección visual de todos los componentes del generador de emergencia (Planta de emergencia).</w:t>
      </w:r>
    </w:p>
    <w:p w14:paraId="4F656BD3"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Resistencia de armadura y devanados de campo del generador.</w:t>
      </w:r>
    </w:p>
    <w:p w14:paraId="00E64F07"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Polaridad de devanados de campo del generador, verificando la corriente del excitador de campo, estando el generador sin carga a tensión y frecuencia nominales.</w:t>
      </w:r>
    </w:p>
    <w:p w14:paraId="1E727D10"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Potencial aplicado al devanado de campo considerando una tensión de 1 000 V más dos veces la tensión nominal del generador.</w:t>
      </w:r>
    </w:p>
    <w:p w14:paraId="29348729"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Resistencia de aislamiento a los devanados del estator, rotor, excitador del rotor.</w:t>
      </w:r>
    </w:p>
    <w:p w14:paraId="5F3205A6"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Potencial aplicado al devanado de campo del generador y devanado de la armadura.</w:t>
      </w:r>
    </w:p>
    <w:p w14:paraId="1D0F9A05"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 de velocidad del motor de combustión interna.</w:t>
      </w:r>
    </w:p>
    <w:p w14:paraId="7A947267"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 en vacío del generador de emergencia (Planta de emergencia).</w:t>
      </w:r>
    </w:p>
    <w:p w14:paraId="2BF5C94A"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lastRenderedPageBreak/>
        <w:t>Prueba de cortocircuito del generador de emergencia.</w:t>
      </w:r>
    </w:p>
    <w:p w14:paraId="0F37D6B4"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 de capacidad del generador de emergencia (Planta de emergencia) con carga resistiva.</w:t>
      </w:r>
    </w:p>
    <w:p w14:paraId="6C34816B"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 de factor de potencia.</w:t>
      </w:r>
    </w:p>
    <w:p w14:paraId="3555D165"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 de ruido al generador de emergencia (Planta de emergencia).</w:t>
      </w:r>
    </w:p>
    <w:p w14:paraId="384EDC58"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De elevación de temperatura del generador de emergencia (Planta de emergencia).</w:t>
      </w:r>
    </w:p>
    <w:p w14:paraId="4467EED7"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 de partida a plena carga.</w:t>
      </w:r>
    </w:p>
    <w:p w14:paraId="624283E6" w14:textId="77777777" w:rsidR="00AD699F" w:rsidRPr="00874A60" w:rsidRDefault="00AD699F" w:rsidP="005A5B84">
      <w:pPr>
        <w:pStyle w:val="SDI-Texto"/>
        <w:numPr>
          <w:ilvl w:val="0"/>
          <w:numId w:val="31"/>
        </w:numPr>
        <w:rPr>
          <w:rFonts w:ascii="Arial" w:hAnsi="Arial" w:cs="Arial"/>
        </w:rPr>
      </w:pPr>
      <w:r w:rsidRPr="00874A60">
        <w:rPr>
          <w:rFonts w:ascii="Arial" w:hAnsi="Arial" w:cs="Arial"/>
        </w:rPr>
        <w:t>Pruebas de funcionamiento del generador de emergencia (Planta de emergencia) y tablero de transferencia. Incluyendo la operación de las protecciones y alarmas.</w:t>
      </w:r>
    </w:p>
    <w:p w14:paraId="528FF754" w14:textId="3F996F1E" w:rsidR="00DC0AB1" w:rsidRPr="000D4328" w:rsidRDefault="0002295E" w:rsidP="000D4328">
      <w:pPr>
        <w:pStyle w:val="Ttulo2"/>
        <w:ind w:left="0" w:firstLine="0"/>
        <w:rPr>
          <w:rFonts w:ascii="Arial Negrita" w:hAnsi="Arial Negrita"/>
          <w:caps/>
        </w:rPr>
      </w:pPr>
      <w:bookmarkStart w:id="48" w:name="_Toc190684297"/>
      <w:r w:rsidRPr="000D4328">
        <w:rPr>
          <w:rFonts w:ascii="Arial Negrita" w:hAnsi="Arial Negrita"/>
          <w:caps/>
        </w:rPr>
        <w:t>PRUEBAS DE RUTINA</w:t>
      </w:r>
      <w:bookmarkEnd w:id="48"/>
      <w:r w:rsidRPr="000D4328">
        <w:rPr>
          <w:rFonts w:ascii="Arial Negrita" w:hAnsi="Arial Negrita"/>
          <w:caps/>
        </w:rPr>
        <w:t xml:space="preserve"> </w:t>
      </w:r>
    </w:p>
    <w:p w14:paraId="1F55748E" w14:textId="1A97D0CA" w:rsidR="006719DA" w:rsidRPr="00874A60" w:rsidRDefault="006719DA" w:rsidP="00AD699F">
      <w:pPr>
        <w:pStyle w:val="SDI-Texto"/>
        <w:rPr>
          <w:rFonts w:ascii="Arial" w:hAnsi="Arial" w:cs="Arial"/>
        </w:rPr>
      </w:pPr>
      <w:r w:rsidRPr="00874A60">
        <w:rPr>
          <w:rFonts w:ascii="Arial" w:hAnsi="Arial" w:cs="Arial"/>
        </w:rPr>
        <w:t xml:space="preserve">El grupo de emergencia y sus respectivos equipos auxiliares deberán ser sometidos en fábrica a las siguientes pruebas de rutina, según recomendación de la norma </w:t>
      </w:r>
      <w:r w:rsidR="00CA3A8A">
        <w:rPr>
          <w:rFonts w:ascii="Arial" w:hAnsi="Arial" w:cs="Arial"/>
        </w:rPr>
        <w:br/>
      </w:r>
      <w:r w:rsidRPr="00874A60">
        <w:rPr>
          <w:rFonts w:ascii="Arial" w:hAnsi="Arial" w:cs="Arial"/>
        </w:rPr>
        <w:t>IEC 60034-1:</w:t>
      </w:r>
    </w:p>
    <w:p w14:paraId="7D3B7B94" w14:textId="0C6376F3" w:rsidR="00AD699F" w:rsidRPr="00874A60" w:rsidRDefault="00AD699F" w:rsidP="005A5B84">
      <w:pPr>
        <w:pStyle w:val="SDI-Texto"/>
        <w:numPr>
          <w:ilvl w:val="0"/>
          <w:numId w:val="32"/>
        </w:numPr>
        <w:rPr>
          <w:rFonts w:ascii="Arial" w:hAnsi="Arial" w:cs="Arial"/>
        </w:rPr>
      </w:pPr>
      <w:r w:rsidRPr="00874A60">
        <w:rPr>
          <w:rFonts w:ascii="Arial" w:hAnsi="Arial" w:cs="Arial"/>
        </w:rPr>
        <w:t>Operación correcta de los sistemas de partida, excitación, regulación de tensión y transferencia automática de alimentación, así como de los instrumentos, protecciones y alarmas.</w:t>
      </w:r>
    </w:p>
    <w:p w14:paraId="6E00D7B8" w14:textId="1E0FA1D5" w:rsidR="00AD699F" w:rsidRPr="00874A60" w:rsidRDefault="00AD699F" w:rsidP="005A5B84">
      <w:pPr>
        <w:pStyle w:val="SDI-Texto"/>
        <w:numPr>
          <w:ilvl w:val="0"/>
          <w:numId w:val="32"/>
        </w:numPr>
        <w:rPr>
          <w:rFonts w:ascii="Arial" w:hAnsi="Arial" w:cs="Arial"/>
        </w:rPr>
      </w:pPr>
      <w:r w:rsidRPr="00874A60">
        <w:rPr>
          <w:rFonts w:ascii="Arial" w:hAnsi="Arial" w:cs="Arial"/>
        </w:rPr>
        <w:t>Determinación de los tiempos requeridos para tomar carga desde el momento de partida en estado frío, conforme a los escalones de potencia establecidos en la presente especificación técnica. Durante esta prueba se registrará la caída de tensión y frecuencia durante los escalones de carga. El ensayo se efectuará a la temperatura del recinto, después de haber permanecido el grupo detenido un mínimo de 12 horas; la temperatura de 10 °C establecida en este documento no será aplicable a este ensayo.</w:t>
      </w:r>
    </w:p>
    <w:p w14:paraId="3160B0E5" w14:textId="1F441FA5" w:rsidR="00AD699F" w:rsidRPr="00874A60" w:rsidRDefault="00AD699F" w:rsidP="005A5B84">
      <w:pPr>
        <w:pStyle w:val="SDI-Texto"/>
        <w:numPr>
          <w:ilvl w:val="0"/>
          <w:numId w:val="32"/>
        </w:numPr>
        <w:rPr>
          <w:rFonts w:ascii="Arial" w:hAnsi="Arial" w:cs="Arial"/>
        </w:rPr>
      </w:pPr>
      <w:r w:rsidRPr="00874A60">
        <w:rPr>
          <w:rFonts w:ascii="Arial" w:hAnsi="Arial" w:cs="Arial"/>
        </w:rPr>
        <w:t>Funcionamiento durante 1 hora con carga nominal e inmediatamente después durante 1 hora con 10% de sobrecarga.</w:t>
      </w:r>
    </w:p>
    <w:p w14:paraId="656F0F31" w14:textId="51B8C441" w:rsidR="00AD699F" w:rsidRPr="00874A60" w:rsidRDefault="00AD699F" w:rsidP="005A5B84">
      <w:pPr>
        <w:pStyle w:val="SDI-Texto"/>
        <w:numPr>
          <w:ilvl w:val="0"/>
          <w:numId w:val="32"/>
        </w:numPr>
        <w:rPr>
          <w:rFonts w:ascii="Arial" w:hAnsi="Arial" w:cs="Arial"/>
        </w:rPr>
      </w:pPr>
      <w:r w:rsidRPr="00874A60">
        <w:rPr>
          <w:rFonts w:ascii="Arial" w:hAnsi="Arial" w:cs="Arial"/>
        </w:rPr>
        <w:t>Sincronización y funcionamiento en paralelo con la red.</w:t>
      </w:r>
    </w:p>
    <w:p w14:paraId="70A6A802" w14:textId="04BA5B06" w:rsidR="00AD699F" w:rsidRPr="00874A60" w:rsidRDefault="00AD699F" w:rsidP="005A5B84">
      <w:pPr>
        <w:pStyle w:val="SDI-Texto"/>
        <w:numPr>
          <w:ilvl w:val="0"/>
          <w:numId w:val="32"/>
        </w:numPr>
        <w:rPr>
          <w:rFonts w:ascii="Arial" w:hAnsi="Arial" w:cs="Arial"/>
        </w:rPr>
      </w:pPr>
      <w:r w:rsidRPr="00874A60">
        <w:rPr>
          <w:rFonts w:ascii="Arial" w:hAnsi="Arial" w:cs="Arial"/>
        </w:rPr>
        <w:t>Medición de la corriente de corto circuito en bornes de salida del tablero de control, para verificar que la corriente de cortocircuito del generador sea como mínimo 300% de su corriente nominal, durante 5 segundos.</w:t>
      </w:r>
    </w:p>
    <w:p w14:paraId="00E3A984" w14:textId="0561E34B" w:rsidR="004A144B" w:rsidRDefault="00AD699F" w:rsidP="004A144B">
      <w:pPr>
        <w:pStyle w:val="SDI-Texto"/>
        <w:numPr>
          <w:ilvl w:val="0"/>
          <w:numId w:val="32"/>
        </w:numPr>
        <w:rPr>
          <w:rFonts w:ascii="Arial" w:hAnsi="Arial" w:cs="Arial"/>
        </w:rPr>
      </w:pPr>
      <w:r w:rsidRPr="00874A60">
        <w:rPr>
          <w:rFonts w:ascii="Arial" w:hAnsi="Arial" w:cs="Arial"/>
        </w:rPr>
        <w:t>Inspección visual detallada de los equipos.</w:t>
      </w:r>
    </w:p>
    <w:p w14:paraId="2F3762DC" w14:textId="77777777" w:rsidR="004A144B" w:rsidRPr="00654259" w:rsidRDefault="004A144B" w:rsidP="004A144B">
      <w:pPr>
        <w:pStyle w:val="Ttulo1"/>
        <w:rPr>
          <w:rFonts w:cs="Arial"/>
        </w:rPr>
      </w:pPr>
      <w:bookmarkStart w:id="49" w:name="_Toc152226643"/>
      <w:bookmarkStart w:id="50" w:name="_Toc189122170"/>
      <w:bookmarkStart w:id="51" w:name="_Toc189142812"/>
      <w:bookmarkStart w:id="52" w:name="_Toc190684298"/>
      <w:bookmarkStart w:id="53" w:name="_Hlk189061589"/>
      <w:r w:rsidRPr="00654259">
        <w:rPr>
          <w:rFonts w:cs="Arial"/>
        </w:rPr>
        <w:lastRenderedPageBreak/>
        <w:t>REQUISITOS PARA EVITAR LA CORROSIÓN</w:t>
      </w:r>
      <w:bookmarkEnd w:id="49"/>
      <w:bookmarkEnd w:id="50"/>
      <w:bookmarkEnd w:id="51"/>
      <w:bookmarkEnd w:id="52"/>
    </w:p>
    <w:p w14:paraId="7AD86098" w14:textId="77777777" w:rsidR="004A144B" w:rsidRPr="004A144B" w:rsidRDefault="004A144B" w:rsidP="004A144B">
      <w:pPr>
        <w:rPr>
          <w:rFonts w:ascii="Arial" w:hAnsi="Arial"/>
          <w:b w:val="0"/>
          <w:bCs/>
        </w:rPr>
      </w:pPr>
      <w:bookmarkStart w:id="54" w:name="_Hlk189061618"/>
      <w:bookmarkStart w:id="55" w:name="_Hlk189123231"/>
      <w:bookmarkStart w:id="56" w:name="_Hlk189136356"/>
      <w:r w:rsidRPr="004A144B">
        <w:rPr>
          <w:rFonts w:ascii="Arial" w:hAnsi="Arial"/>
          <w:b w:val="0"/>
          <w:bCs/>
        </w:rPr>
        <w:t>Todos los elementos expuestos a la intemperie deberán cumplir con los siguientes requisitos:</w:t>
      </w:r>
    </w:p>
    <w:p w14:paraId="59FE9CC8" w14:textId="77777777" w:rsidR="004A144B" w:rsidRPr="004A144B" w:rsidRDefault="004A144B" w:rsidP="004A144B">
      <w:pPr>
        <w:rPr>
          <w:rFonts w:ascii="Arial" w:hAnsi="Arial"/>
          <w:b w:val="0"/>
          <w:bCs/>
        </w:rPr>
      </w:pPr>
      <w:r w:rsidRPr="004A144B">
        <w:rPr>
          <w:rFonts w:ascii="Arial" w:hAnsi="Arial"/>
          <w:b w:val="0"/>
          <w:bCs/>
        </w:rPr>
        <w:t>Los elementos de fierro o acero serán galvanizados por inmersión en caliente. Esta galvanización deberá cumplir con las normas ASTM última edición. Se usará zinc de la calidad "</w:t>
      </w:r>
      <w:proofErr w:type="spellStart"/>
      <w:r w:rsidRPr="004A144B">
        <w:rPr>
          <w:rFonts w:ascii="Arial" w:hAnsi="Arial"/>
          <w:b w:val="0"/>
          <w:bCs/>
        </w:rPr>
        <w:t>Intermediate</w:t>
      </w:r>
      <w:proofErr w:type="spellEnd"/>
      <w:r w:rsidRPr="004A144B">
        <w:rPr>
          <w:rFonts w:ascii="Arial" w:hAnsi="Arial"/>
          <w:b w:val="0"/>
          <w:bCs/>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17D17E59" w14:textId="77777777" w:rsidR="004A144B" w:rsidRPr="004A144B" w:rsidRDefault="004A144B" w:rsidP="004A144B">
      <w:pPr>
        <w:rPr>
          <w:rFonts w:ascii="Arial" w:hAnsi="Arial"/>
          <w:b w:val="0"/>
          <w:bCs/>
        </w:rPr>
      </w:pPr>
      <w:r w:rsidRPr="004A144B">
        <w:rPr>
          <w:rFonts w:ascii="Arial" w:hAnsi="Arial"/>
          <w:b w:val="0"/>
          <w:bCs/>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5AE8E011" w14:textId="77777777" w:rsidR="004A144B" w:rsidRPr="004A144B" w:rsidRDefault="004A144B" w:rsidP="004A144B">
      <w:pPr>
        <w:rPr>
          <w:rFonts w:ascii="Arial" w:hAnsi="Arial"/>
          <w:b w:val="0"/>
          <w:bCs/>
        </w:rPr>
      </w:pPr>
      <w:r w:rsidRPr="004A144B">
        <w:rPr>
          <w:rFonts w:ascii="Arial" w:hAnsi="Arial"/>
          <w:b w:val="0"/>
          <w:bCs/>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32E8CDCF" w14:textId="77777777" w:rsidR="004A144B" w:rsidRPr="004A144B" w:rsidRDefault="004A144B" w:rsidP="004A144B">
      <w:pPr>
        <w:rPr>
          <w:rFonts w:ascii="Arial" w:hAnsi="Arial"/>
          <w:b w:val="0"/>
          <w:bCs/>
        </w:rPr>
      </w:pPr>
      <w:r w:rsidRPr="004A144B">
        <w:rPr>
          <w:rFonts w:ascii="Arial" w:hAnsi="Arial"/>
          <w:b w:val="0"/>
          <w:bCs/>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54"/>
      <w:r w:rsidRPr="004A144B">
        <w:rPr>
          <w:rFonts w:ascii="Arial" w:hAnsi="Arial"/>
          <w:b w:val="0"/>
          <w:bCs/>
        </w:rPr>
        <w:t>.</w:t>
      </w:r>
      <w:bookmarkEnd w:id="53"/>
      <w:bookmarkEnd w:id="55"/>
      <w:bookmarkEnd w:id="56"/>
    </w:p>
    <w:p w14:paraId="460A3681" w14:textId="626D9A6A" w:rsidR="00DC0AB1" w:rsidRPr="00874A60" w:rsidRDefault="00DC0AB1" w:rsidP="004A144B">
      <w:pPr>
        <w:pStyle w:val="Ttulo1"/>
        <w:spacing w:before="0"/>
        <w:rPr>
          <w:rFonts w:cs="Arial"/>
        </w:rPr>
      </w:pPr>
      <w:bookmarkStart w:id="57" w:name="_Toc190684299"/>
      <w:r w:rsidRPr="00874A60">
        <w:rPr>
          <w:rFonts w:cs="Arial"/>
        </w:rPr>
        <w:t xml:space="preserve">INFORMACIÓN </w:t>
      </w:r>
      <w:r w:rsidR="000D4328" w:rsidRPr="003C2E7E">
        <w:rPr>
          <w:rFonts w:cs="Arial"/>
        </w:rPr>
        <w:t>A ENTREGAR POR EL FABRICANTE</w:t>
      </w:r>
      <w:bookmarkEnd w:id="57"/>
    </w:p>
    <w:p w14:paraId="47E55D50" w14:textId="77777777" w:rsidR="000D4328" w:rsidRPr="000D4328" w:rsidRDefault="000D4328" w:rsidP="000D4328">
      <w:pPr>
        <w:pStyle w:val="Ttulo2"/>
        <w:ind w:left="0" w:firstLine="0"/>
        <w:rPr>
          <w:rFonts w:ascii="Arial Negrita" w:hAnsi="Arial Negrita"/>
          <w:caps/>
        </w:rPr>
      </w:pPr>
      <w:bookmarkStart w:id="58" w:name="_Toc189142814"/>
      <w:bookmarkStart w:id="59" w:name="_Toc190684300"/>
      <w:bookmarkStart w:id="60" w:name="_Toc129271892"/>
      <w:bookmarkStart w:id="61" w:name="_Toc129273458"/>
      <w:bookmarkStart w:id="62" w:name="_Toc129273881"/>
      <w:r w:rsidRPr="000D4328">
        <w:rPr>
          <w:rFonts w:ascii="Arial Negrita" w:hAnsi="Arial Negrita"/>
          <w:caps/>
        </w:rPr>
        <w:t>Documentación técnica</w:t>
      </w:r>
      <w:bookmarkEnd w:id="58"/>
      <w:bookmarkEnd w:id="59"/>
      <w:r w:rsidRPr="000D4328">
        <w:rPr>
          <w:rFonts w:ascii="Arial Negrita" w:hAnsi="Arial Negrita"/>
          <w:caps/>
        </w:rPr>
        <w:t xml:space="preserve"> </w:t>
      </w:r>
      <w:bookmarkEnd w:id="60"/>
      <w:bookmarkEnd w:id="61"/>
      <w:bookmarkEnd w:id="62"/>
    </w:p>
    <w:p w14:paraId="1F3BE49F" w14:textId="77777777" w:rsidR="000D4328" w:rsidRPr="000D4328" w:rsidRDefault="000D4328" w:rsidP="000D4328">
      <w:pPr>
        <w:rPr>
          <w:rFonts w:ascii="Arial" w:hAnsi="Arial"/>
          <w:b w:val="0"/>
          <w:bCs/>
        </w:rPr>
      </w:pPr>
      <w:bookmarkStart w:id="63" w:name="_Hlk189137374"/>
      <w:bookmarkStart w:id="64" w:name="_Hlk189061974"/>
      <w:bookmarkStart w:id="65" w:name="_Hlk189123338"/>
      <w:r w:rsidRPr="000D4328">
        <w:rPr>
          <w:rFonts w:ascii="Arial" w:hAnsi="Arial"/>
          <w:b w:val="0"/>
          <w:bCs/>
        </w:rPr>
        <w:t xml:space="preserve">Dentro de quince (15) días de colocada la orden de compra, EL FABRICANTE deberá suministrar cuatro (4) ejemplares en papel y </w:t>
      </w:r>
      <w:bookmarkStart w:id="66" w:name="_Hlk51930856"/>
      <w:r w:rsidRPr="000D4328">
        <w:rPr>
          <w:rFonts w:ascii="Arial" w:hAnsi="Arial"/>
          <w:b w:val="0"/>
          <w:bCs/>
        </w:rPr>
        <w:t xml:space="preserve">una memoria USB </w:t>
      </w:r>
      <w:bookmarkEnd w:id="66"/>
      <w:r w:rsidRPr="000D4328">
        <w:rPr>
          <w:rFonts w:ascii="Arial" w:hAnsi="Arial"/>
          <w:b w:val="0"/>
          <w:bCs/>
        </w:rPr>
        <w:t xml:space="preserve">con la información general relacionada con el equipo ordenado. En particular, se suministrarán las siguientes informaciones: </w:t>
      </w:r>
    </w:p>
    <w:p w14:paraId="57BE60C8" w14:textId="77777777" w:rsidR="000D4328" w:rsidRPr="000D4328" w:rsidRDefault="000D4328" w:rsidP="000D4328">
      <w:pPr>
        <w:pStyle w:val="Im3Vietanormal1"/>
        <w:rPr>
          <w:rFonts w:ascii="Arial" w:hAnsi="Arial"/>
          <w:bCs/>
        </w:rPr>
      </w:pPr>
      <w:r w:rsidRPr="000D4328">
        <w:rPr>
          <w:rFonts w:ascii="Arial" w:hAnsi="Arial"/>
          <w:bCs/>
        </w:rPr>
        <w:t>Cuatro (4) copias de las instrucciones completas en idioma español para el montaje, puesta en servicio y mantención de los equipos, incluyendo todos los planos y catálogos del equipo.</w:t>
      </w:r>
    </w:p>
    <w:p w14:paraId="3D93BB43" w14:textId="77777777" w:rsidR="000D4328" w:rsidRPr="000D4328" w:rsidRDefault="000D4328" w:rsidP="000D4328">
      <w:pPr>
        <w:pStyle w:val="Im3Vietanormal1"/>
        <w:rPr>
          <w:rFonts w:ascii="Arial" w:hAnsi="Arial"/>
          <w:bCs/>
        </w:rPr>
      </w:pPr>
      <w:r w:rsidRPr="000D4328">
        <w:rPr>
          <w:rFonts w:ascii="Arial" w:hAnsi="Arial"/>
          <w:bCs/>
        </w:rPr>
        <w:t>Cuatro (4) copias de los protocolos completos de prueba para cada equipo.</w:t>
      </w:r>
    </w:p>
    <w:p w14:paraId="6783D4AD" w14:textId="77777777" w:rsidR="000D4328" w:rsidRPr="000D4328" w:rsidRDefault="000D4328" w:rsidP="000D4328">
      <w:pPr>
        <w:pStyle w:val="Im3Vietanormal1"/>
        <w:rPr>
          <w:rFonts w:ascii="Arial" w:hAnsi="Arial"/>
          <w:bCs/>
        </w:rPr>
      </w:pPr>
      <w:r w:rsidRPr="000D4328">
        <w:rPr>
          <w:rFonts w:ascii="Arial" w:hAnsi="Arial"/>
          <w:bCs/>
        </w:rPr>
        <w:t>Manual de planos y diagramas eléctricos de conexión y alambrado de los equipos, completos.</w:t>
      </w:r>
    </w:p>
    <w:p w14:paraId="4782DACC" w14:textId="77777777" w:rsidR="000D4328" w:rsidRPr="000D4328" w:rsidRDefault="000D4328" w:rsidP="000D4328">
      <w:pPr>
        <w:pStyle w:val="Im3Vietanormal1"/>
        <w:rPr>
          <w:rFonts w:ascii="Arial" w:hAnsi="Arial"/>
          <w:bCs/>
        </w:rPr>
      </w:pPr>
      <w:r w:rsidRPr="000D4328">
        <w:rPr>
          <w:rFonts w:ascii="Arial" w:hAnsi="Arial"/>
          <w:bCs/>
        </w:rPr>
        <w:t>Manuales de operación y mantención, que incluirán:</w:t>
      </w:r>
    </w:p>
    <w:p w14:paraId="021097CF" w14:textId="77777777" w:rsidR="000D4328" w:rsidRPr="000D4328" w:rsidRDefault="000D4328" w:rsidP="000D4328">
      <w:pPr>
        <w:pStyle w:val="Estilo4"/>
        <w:rPr>
          <w:rFonts w:ascii="Arial" w:hAnsi="Arial"/>
          <w:bCs/>
        </w:rPr>
      </w:pPr>
      <w:r w:rsidRPr="000D4328">
        <w:rPr>
          <w:rFonts w:ascii="Arial" w:hAnsi="Arial"/>
          <w:bCs/>
        </w:rPr>
        <w:t>Manuales de partes.</w:t>
      </w:r>
    </w:p>
    <w:p w14:paraId="519C8F8E" w14:textId="77777777" w:rsidR="000D4328" w:rsidRPr="000D4328" w:rsidRDefault="000D4328" w:rsidP="000D4328">
      <w:pPr>
        <w:pStyle w:val="Estilo4"/>
        <w:rPr>
          <w:rFonts w:ascii="Arial" w:hAnsi="Arial"/>
          <w:bCs/>
        </w:rPr>
      </w:pPr>
      <w:r w:rsidRPr="000D4328">
        <w:rPr>
          <w:rFonts w:ascii="Arial" w:hAnsi="Arial"/>
          <w:bCs/>
        </w:rPr>
        <w:t>Manual de instalación.</w:t>
      </w:r>
    </w:p>
    <w:p w14:paraId="7E3C0CA2" w14:textId="77777777" w:rsidR="000D4328" w:rsidRPr="000D4328" w:rsidRDefault="000D4328" w:rsidP="000D4328">
      <w:pPr>
        <w:pStyle w:val="Im3Vietanormal1"/>
        <w:rPr>
          <w:rFonts w:ascii="Arial" w:hAnsi="Arial"/>
          <w:bCs/>
        </w:rPr>
      </w:pPr>
      <w:r w:rsidRPr="000D4328">
        <w:rPr>
          <w:rFonts w:ascii="Arial" w:hAnsi="Arial"/>
          <w:bCs/>
        </w:rPr>
        <w:t>Dossier final de calidad e ingeniería incluyendo:</w:t>
      </w:r>
    </w:p>
    <w:p w14:paraId="60BD8FB9" w14:textId="77777777" w:rsidR="000D4328" w:rsidRPr="000D4328" w:rsidRDefault="000D4328" w:rsidP="000D4328">
      <w:pPr>
        <w:pStyle w:val="Estilo4"/>
        <w:rPr>
          <w:rFonts w:ascii="Arial" w:hAnsi="Arial"/>
          <w:bCs/>
        </w:rPr>
      </w:pPr>
      <w:r w:rsidRPr="000D4328">
        <w:rPr>
          <w:rFonts w:ascii="Arial" w:hAnsi="Arial"/>
          <w:bCs/>
        </w:rPr>
        <w:t>Planos de la disposición general mostrando las principales dimensiones del equipamiento suministrado, indicando como mínimo lo siguiente:</w:t>
      </w:r>
    </w:p>
    <w:p w14:paraId="633F8332" w14:textId="77777777" w:rsidR="000D4328" w:rsidRPr="000D4328" w:rsidRDefault="000D4328" w:rsidP="000D4328">
      <w:pPr>
        <w:pStyle w:val="Estilo5"/>
        <w:rPr>
          <w:rFonts w:ascii="Arial" w:hAnsi="Arial"/>
          <w:bCs/>
        </w:rPr>
      </w:pPr>
      <w:r w:rsidRPr="000D4328">
        <w:rPr>
          <w:rFonts w:ascii="Arial" w:hAnsi="Arial"/>
          <w:bCs/>
        </w:rPr>
        <w:t>Plantas y elevaciones.</w:t>
      </w:r>
    </w:p>
    <w:p w14:paraId="169910F3" w14:textId="77777777" w:rsidR="000D4328" w:rsidRPr="000D4328" w:rsidRDefault="000D4328" w:rsidP="000D4328">
      <w:pPr>
        <w:pStyle w:val="Estilo5"/>
        <w:rPr>
          <w:rFonts w:ascii="Arial" w:hAnsi="Arial"/>
          <w:bCs/>
        </w:rPr>
      </w:pPr>
      <w:r w:rsidRPr="000D4328">
        <w:rPr>
          <w:rFonts w:ascii="Arial" w:hAnsi="Arial"/>
          <w:bCs/>
        </w:rPr>
        <w:t>Ubicación de los componentes.</w:t>
      </w:r>
    </w:p>
    <w:p w14:paraId="092BF074" w14:textId="77777777" w:rsidR="000D4328" w:rsidRPr="000D4328" w:rsidRDefault="000D4328" w:rsidP="000D4328">
      <w:pPr>
        <w:pStyle w:val="Estilo5"/>
        <w:rPr>
          <w:rFonts w:ascii="Arial" w:hAnsi="Arial"/>
          <w:bCs/>
        </w:rPr>
      </w:pPr>
      <w:r w:rsidRPr="000D4328">
        <w:rPr>
          <w:rFonts w:ascii="Arial" w:hAnsi="Arial"/>
          <w:bCs/>
        </w:rPr>
        <w:lastRenderedPageBreak/>
        <w:t>Espacios libres requeridos.</w:t>
      </w:r>
    </w:p>
    <w:p w14:paraId="75B45220" w14:textId="77777777" w:rsidR="000D4328" w:rsidRPr="000D4328" w:rsidRDefault="000D4328" w:rsidP="000D4328">
      <w:pPr>
        <w:pStyle w:val="Estilo5"/>
        <w:rPr>
          <w:rFonts w:ascii="Arial" w:hAnsi="Arial"/>
          <w:bCs/>
        </w:rPr>
      </w:pPr>
      <w:r w:rsidRPr="000D4328">
        <w:rPr>
          <w:rFonts w:ascii="Arial" w:hAnsi="Arial"/>
          <w:bCs/>
        </w:rPr>
        <w:t>Puntos de conexión de los cables de poder. Detalle de los terminales.</w:t>
      </w:r>
    </w:p>
    <w:p w14:paraId="21BF9A7A" w14:textId="77777777" w:rsidR="000D4328" w:rsidRPr="000D4328" w:rsidRDefault="000D4328" w:rsidP="000D4328">
      <w:pPr>
        <w:pStyle w:val="Estilo5"/>
        <w:rPr>
          <w:rFonts w:ascii="Arial" w:hAnsi="Arial"/>
          <w:bCs/>
        </w:rPr>
      </w:pPr>
      <w:r w:rsidRPr="000D4328">
        <w:rPr>
          <w:rFonts w:ascii="Arial" w:hAnsi="Arial"/>
          <w:bCs/>
        </w:rPr>
        <w:t>Pesos de los equipos</w:t>
      </w:r>
    </w:p>
    <w:p w14:paraId="4E95EFBE" w14:textId="77777777" w:rsidR="000D4328" w:rsidRPr="000D4328" w:rsidRDefault="000D4328" w:rsidP="000D4328">
      <w:pPr>
        <w:pStyle w:val="Estilo5"/>
        <w:rPr>
          <w:rFonts w:ascii="Arial" w:hAnsi="Arial"/>
          <w:bCs/>
        </w:rPr>
      </w:pPr>
      <w:r w:rsidRPr="000D4328">
        <w:rPr>
          <w:rFonts w:ascii="Arial" w:hAnsi="Arial"/>
          <w:bCs/>
        </w:rPr>
        <w:t>Peso de embarque para el total y cada una de las secciones.</w:t>
      </w:r>
    </w:p>
    <w:p w14:paraId="691B396B" w14:textId="77777777" w:rsidR="000D4328" w:rsidRPr="000D4328" w:rsidRDefault="000D4328" w:rsidP="000D4328">
      <w:pPr>
        <w:pStyle w:val="Estilo5"/>
        <w:rPr>
          <w:rFonts w:ascii="Arial" w:hAnsi="Arial"/>
          <w:bCs/>
        </w:rPr>
      </w:pPr>
      <w:r w:rsidRPr="000D4328">
        <w:rPr>
          <w:rFonts w:ascii="Arial" w:hAnsi="Arial"/>
          <w:bCs/>
        </w:rPr>
        <w:t>Lista de identificación conteniendo todas las designaciones del FABRICANTE para los dispositivos de fuerza, control e instrumentación del equipo.</w:t>
      </w:r>
    </w:p>
    <w:p w14:paraId="54769F34" w14:textId="77777777" w:rsidR="000D4328" w:rsidRPr="000D4328" w:rsidRDefault="000D4328" w:rsidP="000D4328">
      <w:pPr>
        <w:pStyle w:val="Estilo4"/>
        <w:rPr>
          <w:rFonts w:ascii="Arial" w:hAnsi="Arial"/>
          <w:bCs/>
        </w:rPr>
      </w:pPr>
      <w:r w:rsidRPr="000D4328">
        <w:rPr>
          <w:rFonts w:ascii="Arial" w:hAnsi="Arial"/>
          <w:bCs/>
        </w:rPr>
        <w:t>Plano de la placa de datos característicos de los equipos.</w:t>
      </w:r>
    </w:p>
    <w:p w14:paraId="65C665DB" w14:textId="77777777" w:rsidR="000D4328" w:rsidRPr="000D4328" w:rsidRDefault="000D4328" w:rsidP="000D4328">
      <w:pPr>
        <w:pStyle w:val="Estilo4"/>
        <w:rPr>
          <w:rFonts w:ascii="Arial" w:hAnsi="Arial"/>
          <w:bCs/>
        </w:rPr>
      </w:pPr>
      <w:r w:rsidRPr="000D4328">
        <w:rPr>
          <w:rFonts w:ascii="Arial" w:hAnsi="Arial"/>
          <w:bCs/>
        </w:rPr>
        <w:t>Memorias de cálculo donde se demuestre que los equipos resisten las combinaciones de cargas producidas durante un sismo (tirón, viento y sismo) cumpliendo con las normas indicadas en el punto 3 de la presente especificación.</w:t>
      </w:r>
    </w:p>
    <w:p w14:paraId="073E65D8" w14:textId="77777777" w:rsidR="000D4328" w:rsidRPr="000D4328" w:rsidRDefault="000D4328" w:rsidP="000D4328">
      <w:pPr>
        <w:pStyle w:val="Estilo4"/>
        <w:rPr>
          <w:rFonts w:ascii="Arial" w:hAnsi="Arial"/>
          <w:bCs/>
        </w:rPr>
      </w:pPr>
      <w:r w:rsidRPr="000D4328">
        <w:rPr>
          <w:rFonts w:ascii="Arial" w:hAnsi="Arial"/>
          <w:bCs/>
        </w:rPr>
        <w:t xml:space="preserve">Planos mostrando tamaño y ubicación de las perforaciones para los anclajes del equipamiento, señalando las cargas estáticas y dinámicas máximas sobre la estructura de soporte. </w:t>
      </w:r>
    </w:p>
    <w:p w14:paraId="7FD5B66E" w14:textId="77777777" w:rsidR="000D4328" w:rsidRPr="000D4328" w:rsidRDefault="000D4328" w:rsidP="000D4328">
      <w:pPr>
        <w:pStyle w:val="Estilo4"/>
        <w:rPr>
          <w:rFonts w:ascii="Arial" w:hAnsi="Arial"/>
          <w:bCs/>
        </w:rPr>
      </w:pPr>
      <w:r w:rsidRPr="000D4328">
        <w:rPr>
          <w:rFonts w:ascii="Arial" w:hAnsi="Arial"/>
          <w:bCs/>
        </w:rPr>
        <w:t>Catálogos originales, planos de dimensiones, características completas.</w:t>
      </w:r>
    </w:p>
    <w:p w14:paraId="44C4852F" w14:textId="77777777" w:rsidR="000D4328" w:rsidRPr="000D4328" w:rsidRDefault="000D4328" w:rsidP="000D4328">
      <w:pPr>
        <w:pStyle w:val="Estilo4"/>
        <w:rPr>
          <w:rFonts w:ascii="Arial" w:hAnsi="Arial"/>
          <w:bCs/>
        </w:rPr>
      </w:pPr>
      <w:r w:rsidRPr="000D4328">
        <w:rPr>
          <w:rFonts w:ascii="Arial" w:hAnsi="Arial"/>
          <w:bCs/>
        </w:rPr>
        <w:t>Procedimientos de inspección del suministro.</w:t>
      </w:r>
    </w:p>
    <w:p w14:paraId="42363337" w14:textId="77777777" w:rsidR="000D4328" w:rsidRPr="000D4328" w:rsidRDefault="000D4328" w:rsidP="000D4328">
      <w:pPr>
        <w:pStyle w:val="Estilo4"/>
        <w:rPr>
          <w:rFonts w:ascii="Arial" w:hAnsi="Arial"/>
          <w:bCs/>
        </w:rPr>
      </w:pPr>
      <w:r w:rsidRPr="000D4328">
        <w:rPr>
          <w:rFonts w:ascii="Arial" w:hAnsi="Arial"/>
          <w:bCs/>
        </w:rPr>
        <w:t>Informe con protocolos y certificados de pruebas realizadas.</w:t>
      </w:r>
    </w:p>
    <w:p w14:paraId="3457A856" w14:textId="77777777" w:rsidR="000D4328" w:rsidRPr="000D4328" w:rsidRDefault="000D4328" w:rsidP="000D4328">
      <w:pPr>
        <w:pStyle w:val="Estilo4"/>
        <w:rPr>
          <w:rFonts w:ascii="Arial" w:hAnsi="Arial"/>
          <w:bCs/>
        </w:rPr>
      </w:pPr>
      <w:r w:rsidRPr="000D4328">
        <w:rPr>
          <w:rFonts w:ascii="Arial" w:hAnsi="Arial"/>
          <w:bCs/>
        </w:rPr>
        <w:t>Listado de materiales incluidos con el suministro.</w:t>
      </w:r>
    </w:p>
    <w:p w14:paraId="21E1BF8A" w14:textId="77777777" w:rsidR="000D4328" w:rsidRPr="000D4328" w:rsidRDefault="000D4328" w:rsidP="000D4328">
      <w:pPr>
        <w:pStyle w:val="Estilo4"/>
        <w:rPr>
          <w:rFonts w:ascii="Arial" w:hAnsi="Arial"/>
          <w:bCs/>
        </w:rPr>
      </w:pPr>
      <w:r w:rsidRPr="000D4328">
        <w:rPr>
          <w:rFonts w:ascii="Arial" w:hAnsi="Arial"/>
          <w:bCs/>
        </w:rPr>
        <w:t>Instrucciones para el transporte, manejo, izado, montaje, puesta en servicio, operación, reparación y mantención del equipamiento.</w:t>
      </w:r>
    </w:p>
    <w:p w14:paraId="6C7DD1DE" w14:textId="77777777" w:rsidR="000D4328" w:rsidRPr="000D4328" w:rsidRDefault="000D4328" w:rsidP="000D4328">
      <w:pPr>
        <w:pStyle w:val="Estilo4"/>
        <w:rPr>
          <w:rFonts w:ascii="Arial" w:hAnsi="Arial"/>
          <w:bCs/>
        </w:rPr>
      </w:pPr>
      <w:r w:rsidRPr="000D4328">
        <w:rPr>
          <w:rFonts w:ascii="Arial" w:hAnsi="Arial"/>
          <w:bCs/>
        </w:rPr>
        <w:t>Manual de montaje de los equipos con indicación de los torques de apriete de todos los pernos y tuercas que se instalan en la obra.</w:t>
      </w:r>
    </w:p>
    <w:p w14:paraId="31E92F74" w14:textId="77777777" w:rsidR="000D4328" w:rsidRPr="000D4328" w:rsidRDefault="000D4328" w:rsidP="000D4328">
      <w:pPr>
        <w:pStyle w:val="Estilo4"/>
        <w:rPr>
          <w:rFonts w:ascii="Arial" w:hAnsi="Arial"/>
          <w:bCs/>
        </w:rPr>
      </w:pPr>
      <w:r w:rsidRPr="000D4328">
        <w:rPr>
          <w:rFonts w:ascii="Arial" w:hAnsi="Arial"/>
          <w:bCs/>
        </w:rPr>
        <w:t>Hoja de datos certificada del suministro.</w:t>
      </w:r>
    </w:p>
    <w:p w14:paraId="59CE4E14" w14:textId="77777777" w:rsidR="000D4328" w:rsidRPr="000D4328" w:rsidRDefault="000D4328" w:rsidP="000D4328">
      <w:pPr>
        <w:rPr>
          <w:rFonts w:ascii="Arial" w:hAnsi="Arial"/>
          <w:b w:val="0"/>
          <w:bCs/>
        </w:rPr>
      </w:pPr>
      <w:r w:rsidRPr="000D4328">
        <w:rPr>
          <w:rFonts w:ascii="Arial" w:hAnsi="Arial"/>
          <w:b w:val="0"/>
          <w:bCs/>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5A964668" w14:textId="77777777" w:rsidR="000D4328" w:rsidRPr="000D4328" w:rsidRDefault="000D4328" w:rsidP="000D4328">
      <w:pPr>
        <w:pStyle w:val="Estilo5"/>
        <w:rPr>
          <w:rFonts w:ascii="Arial" w:hAnsi="Arial" w:cs="Arial"/>
          <w:bCs/>
        </w:rPr>
      </w:pPr>
      <w:r w:rsidRPr="000D4328">
        <w:rPr>
          <w:rFonts w:ascii="Arial" w:hAnsi="Arial" w:cs="Arial"/>
          <w:bCs/>
        </w:rPr>
        <w:t>Planos AUTOCAD 2013.</w:t>
      </w:r>
    </w:p>
    <w:p w14:paraId="5217E842" w14:textId="77777777" w:rsidR="000D4328" w:rsidRPr="000D4328" w:rsidRDefault="000D4328" w:rsidP="000D4328">
      <w:pPr>
        <w:pStyle w:val="Estilo5"/>
        <w:rPr>
          <w:rFonts w:ascii="Arial" w:hAnsi="Arial" w:cs="Arial"/>
          <w:bCs/>
        </w:rPr>
      </w:pPr>
      <w:r w:rsidRPr="000D4328">
        <w:rPr>
          <w:rFonts w:ascii="Arial" w:hAnsi="Arial" w:cs="Arial"/>
          <w:bCs/>
        </w:rPr>
        <w:t>Textos WORD 2013 o superiores.</w:t>
      </w:r>
    </w:p>
    <w:p w14:paraId="7A361C11" w14:textId="77777777" w:rsidR="000D4328" w:rsidRPr="000D4328" w:rsidRDefault="000D4328" w:rsidP="000D4328">
      <w:pPr>
        <w:pStyle w:val="Estilo5"/>
        <w:rPr>
          <w:rFonts w:ascii="Arial" w:hAnsi="Arial" w:cs="Arial"/>
          <w:bCs/>
        </w:rPr>
      </w:pPr>
      <w:r w:rsidRPr="000D4328">
        <w:rPr>
          <w:rFonts w:ascii="Arial" w:hAnsi="Arial" w:cs="Arial"/>
          <w:bCs/>
        </w:rPr>
        <w:t>Planillas EXCEL 2013 o superiores.</w:t>
      </w:r>
    </w:p>
    <w:p w14:paraId="08DFAE31" w14:textId="77777777" w:rsidR="000D4328" w:rsidRPr="000D4328" w:rsidRDefault="000D4328" w:rsidP="000D4328">
      <w:pPr>
        <w:rPr>
          <w:rFonts w:ascii="Arial" w:hAnsi="Arial"/>
          <w:b w:val="0"/>
          <w:bCs/>
        </w:rPr>
      </w:pPr>
      <w:r w:rsidRPr="000D4328">
        <w:rPr>
          <w:rFonts w:ascii="Arial" w:hAnsi="Arial"/>
          <w:b w:val="0"/>
          <w:bCs/>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082A4494" w14:textId="77777777" w:rsidR="000D4328" w:rsidRPr="000D4328" w:rsidRDefault="000D4328" w:rsidP="000D4328">
      <w:pPr>
        <w:rPr>
          <w:rFonts w:ascii="Arial" w:hAnsi="Arial"/>
          <w:b w:val="0"/>
          <w:bCs/>
        </w:rPr>
      </w:pPr>
      <w:r w:rsidRPr="000D4328">
        <w:rPr>
          <w:rFonts w:ascii="Arial" w:hAnsi="Arial"/>
          <w:b w:val="0"/>
          <w:bCs/>
        </w:rPr>
        <w:t>La información de ingeniería deberá ser escrita en español. Documentos en otro idioma no serán aceptados.</w:t>
      </w:r>
    </w:p>
    <w:p w14:paraId="58958CC6" w14:textId="77777777" w:rsidR="000D4328" w:rsidRPr="000D4328" w:rsidRDefault="000D4328" w:rsidP="000D4328">
      <w:pPr>
        <w:rPr>
          <w:rFonts w:ascii="Arial" w:hAnsi="Arial"/>
          <w:b w:val="0"/>
          <w:bCs/>
        </w:rPr>
      </w:pPr>
      <w:r w:rsidRPr="000D4328">
        <w:rPr>
          <w:rFonts w:ascii="Arial" w:hAnsi="Arial"/>
          <w:b w:val="0"/>
          <w:bCs/>
        </w:rPr>
        <w:t>Las medidas y cálculos serán indicados en unidades del S.I. Las unidades inglesas serán aceptadas si se indica su equivalencia en el S.I.</w:t>
      </w:r>
    </w:p>
    <w:p w14:paraId="7C466BCE" w14:textId="77777777" w:rsidR="000D4328" w:rsidRPr="000D4328" w:rsidRDefault="000D4328" w:rsidP="000D4328">
      <w:pPr>
        <w:rPr>
          <w:rFonts w:ascii="Arial" w:hAnsi="Arial"/>
          <w:b w:val="0"/>
          <w:bCs/>
        </w:rPr>
      </w:pPr>
      <w:r w:rsidRPr="000D4328">
        <w:rPr>
          <w:rFonts w:ascii="Arial" w:hAnsi="Arial"/>
          <w:b w:val="0"/>
          <w:bCs/>
        </w:rPr>
        <w:t>Los planos y documentos deberán mostrar el equipo especificado. Planos típicos no serán aceptados.</w:t>
      </w:r>
    </w:p>
    <w:p w14:paraId="34A2C2E9" w14:textId="77777777" w:rsidR="000D4328" w:rsidRPr="000D4328" w:rsidRDefault="000D4328" w:rsidP="000D4328">
      <w:pPr>
        <w:rPr>
          <w:rFonts w:ascii="Arial" w:hAnsi="Arial"/>
          <w:b w:val="0"/>
          <w:bCs/>
        </w:rPr>
      </w:pPr>
      <w:r w:rsidRPr="000D4328">
        <w:rPr>
          <w:rFonts w:ascii="Arial" w:hAnsi="Arial"/>
          <w:b w:val="0"/>
          <w:bCs/>
        </w:rPr>
        <w:t>EL FABRICANTE, además, deberá generar y enviar al PROPIETARIO avances semanales con el estado de fabricación del suministro.</w:t>
      </w:r>
    </w:p>
    <w:p w14:paraId="631C2EE6" w14:textId="77777777" w:rsidR="000D4328" w:rsidRPr="000D4328" w:rsidRDefault="000D4328" w:rsidP="000D4328">
      <w:pPr>
        <w:rPr>
          <w:rFonts w:ascii="Arial" w:hAnsi="Arial"/>
          <w:b w:val="0"/>
          <w:bCs/>
        </w:rPr>
      </w:pPr>
      <w:bookmarkStart w:id="67" w:name="_Hlk189061834"/>
      <w:r w:rsidRPr="000D4328">
        <w:rPr>
          <w:rFonts w:ascii="Arial" w:hAnsi="Arial"/>
          <w:b w:val="0"/>
          <w:bCs/>
        </w:rPr>
        <w:lastRenderedPageBreak/>
        <w:t>El Fabricante deberá enviar por escrito cada dos meses un informe que recoja el avance del plan de fabricación, así como la previsión de las inspecciones internas que se incluyan en el Programa de Puntos de Inspección</w:t>
      </w:r>
      <w:bookmarkEnd w:id="63"/>
      <w:r w:rsidRPr="000D4328">
        <w:rPr>
          <w:rFonts w:ascii="Arial" w:hAnsi="Arial"/>
          <w:b w:val="0"/>
          <w:bCs/>
        </w:rPr>
        <w:t xml:space="preserve">.  </w:t>
      </w:r>
      <w:bookmarkEnd w:id="64"/>
      <w:bookmarkEnd w:id="65"/>
      <w:bookmarkEnd w:id="67"/>
    </w:p>
    <w:p w14:paraId="1B822BE4" w14:textId="33BD69CC" w:rsidR="000D4328" w:rsidRPr="000D4328" w:rsidRDefault="000D4328" w:rsidP="000D4328">
      <w:pPr>
        <w:pStyle w:val="Ttulo2"/>
        <w:ind w:left="0" w:firstLine="0"/>
        <w:rPr>
          <w:rFonts w:ascii="Arial Negrita" w:hAnsi="Arial Negrita"/>
          <w:caps/>
        </w:rPr>
      </w:pPr>
      <w:bookmarkStart w:id="68" w:name="_Toc129271894"/>
      <w:bookmarkStart w:id="69" w:name="_Toc129273460"/>
      <w:bookmarkStart w:id="70" w:name="_Toc129273883"/>
      <w:bookmarkStart w:id="71" w:name="_Toc189142815"/>
      <w:bookmarkStart w:id="72" w:name="_Toc190684301"/>
      <w:r w:rsidRPr="000D4328">
        <w:rPr>
          <w:rFonts w:ascii="Arial Negrita" w:hAnsi="Arial Negrita"/>
          <w:caps/>
        </w:rPr>
        <w:t>Documentación técnica que debe facilitar el fabricante después de las pruebas en fábrica:</w:t>
      </w:r>
      <w:bookmarkEnd w:id="68"/>
      <w:bookmarkEnd w:id="69"/>
      <w:bookmarkEnd w:id="70"/>
      <w:bookmarkEnd w:id="71"/>
      <w:bookmarkEnd w:id="72"/>
    </w:p>
    <w:p w14:paraId="757E67C7" w14:textId="77777777" w:rsidR="000D4328" w:rsidRPr="000D4328" w:rsidRDefault="000D4328" w:rsidP="000D4328">
      <w:pPr>
        <w:rPr>
          <w:rFonts w:ascii="Arial" w:hAnsi="Arial"/>
          <w:b w:val="0"/>
          <w:bCs/>
        </w:rPr>
      </w:pPr>
      <w:r w:rsidRPr="000D4328">
        <w:rPr>
          <w:rFonts w:ascii="Arial" w:hAnsi="Arial"/>
          <w:b w:val="0"/>
          <w:bCs/>
        </w:rPr>
        <w:t xml:space="preserve">El Fabricante entregará el reporte de pruebas de rutina y pruebas tipo, el libro de instrucciones y el dossier de calidad. </w:t>
      </w:r>
    </w:p>
    <w:p w14:paraId="726E809F" w14:textId="77777777" w:rsidR="000D4328" w:rsidRDefault="000D4328" w:rsidP="000D4328">
      <w:pPr>
        <w:rPr>
          <w:rFonts w:ascii="Arial" w:hAnsi="Arial"/>
          <w:b w:val="0"/>
          <w:bCs/>
        </w:rPr>
      </w:pPr>
      <w:r w:rsidRPr="000D4328">
        <w:rPr>
          <w:rFonts w:ascii="Arial" w:hAnsi="Arial"/>
          <w:b w:val="0"/>
          <w:bCs/>
        </w:rPr>
        <w:t>El libro de instrucciones contendrá las instrucciones de almacenamiento, transporte, montaje, operación y mantenimiento, así como el conjunto completo de planos y documentos de los desconectadores.</w:t>
      </w:r>
    </w:p>
    <w:p w14:paraId="2460B0DF" w14:textId="77777777" w:rsidR="000D4328" w:rsidRPr="00654259" w:rsidRDefault="000D4328" w:rsidP="000D4328">
      <w:pPr>
        <w:pStyle w:val="Ttulo1"/>
        <w:spacing w:before="0"/>
        <w:rPr>
          <w:rFonts w:cs="Arial"/>
        </w:rPr>
      </w:pPr>
      <w:bookmarkStart w:id="73" w:name="_Toc189122174"/>
      <w:bookmarkStart w:id="74" w:name="_Toc189142816"/>
      <w:bookmarkStart w:id="75" w:name="_Toc190684302"/>
      <w:bookmarkStart w:id="76" w:name="_Hlk189137221"/>
      <w:r w:rsidRPr="00654259">
        <w:rPr>
          <w:rFonts w:cs="Arial"/>
        </w:rPr>
        <w:t>REQUERIMIENTOS DE CALIDAD</w:t>
      </w:r>
      <w:bookmarkEnd w:id="73"/>
      <w:bookmarkEnd w:id="74"/>
      <w:bookmarkEnd w:id="75"/>
    </w:p>
    <w:p w14:paraId="2C6E293D" w14:textId="77777777" w:rsidR="000D4328" w:rsidRPr="000D4328" w:rsidRDefault="000D4328" w:rsidP="000D4328">
      <w:pPr>
        <w:rPr>
          <w:rFonts w:ascii="Arial" w:hAnsi="Arial"/>
          <w:b w:val="0"/>
          <w:bCs/>
        </w:rPr>
      </w:pPr>
      <w:bookmarkStart w:id="77" w:name="_Hlk189062640"/>
      <w:bookmarkStart w:id="78" w:name="_Hlk189123525"/>
      <w:r w:rsidRPr="000D4328">
        <w:rPr>
          <w:rFonts w:ascii="Arial" w:hAnsi="Arial"/>
          <w:b w:val="0"/>
          <w:bCs/>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1930D4EA" w14:textId="77777777" w:rsidR="000D4328" w:rsidRPr="000D4328" w:rsidRDefault="000D4328" w:rsidP="000D4328">
      <w:pPr>
        <w:rPr>
          <w:rFonts w:ascii="Arial" w:hAnsi="Arial"/>
          <w:b w:val="0"/>
          <w:bCs/>
        </w:rPr>
      </w:pPr>
      <w:r w:rsidRPr="000D4328">
        <w:rPr>
          <w:rFonts w:ascii="Arial" w:hAnsi="Arial"/>
          <w:b w:val="0"/>
          <w:bCs/>
        </w:rPr>
        <w:t>El Fabricante asignará al proyecto un Project Manager local, quien será el interlocutor de ENGIE para todos los aspectos relacionados con el suministro objeto de esta especificación.</w:t>
      </w:r>
    </w:p>
    <w:p w14:paraId="0164E0FD" w14:textId="77777777" w:rsidR="000D4328" w:rsidRPr="000D4328" w:rsidRDefault="000D4328" w:rsidP="000D4328">
      <w:pPr>
        <w:rPr>
          <w:rFonts w:ascii="Arial" w:hAnsi="Arial"/>
          <w:b w:val="0"/>
          <w:bCs/>
        </w:rPr>
      </w:pPr>
      <w:r w:rsidRPr="000D4328">
        <w:rPr>
          <w:rFonts w:ascii="Arial" w:hAnsi="Arial"/>
          <w:b w:val="0"/>
          <w:bCs/>
        </w:rPr>
        <w:t>El PROPIETARIO se reserva el derecho de verificar los procedimientos y la documentación relativa a la fabricación de los equipos, y EL FABRICANTE se obliga a poner a su disposición estos antecedentes</w:t>
      </w:r>
      <w:bookmarkEnd w:id="77"/>
      <w:r w:rsidRPr="000D4328">
        <w:rPr>
          <w:rFonts w:ascii="Arial" w:hAnsi="Arial"/>
          <w:b w:val="0"/>
          <w:bCs/>
        </w:rPr>
        <w:t>.</w:t>
      </w:r>
    </w:p>
    <w:p w14:paraId="1618046F" w14:textId="77777777" w:rsidR="000D4328" w:rsidRPr="00145A64" w:rsidRDefault="000D4328" w:rsidP="000D4328">
      <w:pPr>
        <w:pStyle w:val="Ttulo1"/>
        <w:spacing w:before="0"/>
        <w:rPr>
          <w:rFonts w:cs="Arial"/>
        </w:rPr>
      </w:pPr>
      <w:bookmarkStart w:id="79" w:name="_Toc187414699"/>
      <w:bookmarkStart w:id="80" w:name="_Toc189122175"/>
      <w:bookmarkStart w:id="81" w:name="_Toc189142817"/>
      <w:bookmarkStart w:id="82" w:name="_Toc190684303"/>
      <w:bookmarkStart w:id="83" w:name="_Hlk189062662"/>
      <w:bookmarkEnd w:id="78"/>
      <w:r w:rsidRPr="00145A64">
        <w:rPr>
          <w:rFonts w:cs="Arial"/>
        </w:rPr>
        <w:t>AUTORIZACIÓN DE EXPEDICIÓN</w:t>
      </w:r>
      <w:bookmarkEnd w:id="79"/>
      <w:bookmarkEnd w:id="80"/>
      <w:bookmarkEnd w:id="81"/>
      <w:bookmarkEnd w:id="82"/>
    </w:p>
    <w:p w14:paraId="326EC47B" w14:textId="77777777" w:rsidR="000D4328" w:rsidRPr="000D4328" w:rsidRDefault="000D4328" w:rsidP="000D4328">
      <w:pPr>
        <w:rPr>
          <w:rFonts w:ascii="Arial" w:hAnsi="Arial"/>
          <w:b w:val="0"/>
          <w:bCs/>
        </w:rPr>
      </w:pPr>
      <w:r w:rsidRPr="000D4328">
        <w:rPr>
          <w:rFonts w:ascii="Arial" w:hAnsi="Arial"/>
          <w:b w:val="0"/>
          <w:bCs/>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69E0B7A2" w14:textId="77777777" w:rsidR="00614B8A" w:rsidRPr="00614B8A" w:rsidRDefault="00614B8A" w:rsidP="00614B8A">
      <w:pPr>
        <w:jc w:val="center"/>
        <w:rPr>
          <w:rFonts w:ascii="Arial" w:hAnsi="Arial"/>
          <w:b w:val="0"/>
          <w:bCs/>
        </w:rPr>
      </w:pPr>
      <w:bookmarkStart w:id="84" w:name="_Hlk187394496"/>
      <w:bookmarkEnd w:id="4"/>
      <w:bookmarkEnd w:id="76"/>
      <w:bookmarkEnd w:id="83"/>
      <w:r w:rsidRPr="00614B8A">
        <w:rPr>
          <w:rFonts w:ascii="Arial" w:hAnsi="Arial"/>
          <w:b w:val="0"/>
          <w:bCs/>
          <w:lang w:val="es-ES"/>
        </w:rPr>
        <w:t>******************** FIN DEL DOCUMENTO ********************</w:t>
      </w:r>
      <w:bookmarkEnd w:id="84"/>
    </w:p>
    <w:p w14:paraId="74AE064F" w14:textId="77777777" w:rsidR="000D4328" w:rsidRDefault="000D4328" w:rsidP="000D4328">
      <w:pPr>
        <w:rPr>
          <w:rFonts w:ascii="Arial" w:hAnsi="Arial"/>
          <w:b w:val="0"/>
          <w:bCs/>
        </w:rPr>
      </w:pPr>
    </w:p>
    <w:sectPr w:rsidR="000D4328" w:rsidSect="00527E71">
      <w:headerReference w:type="default" r:id="rId13"/>
      <w:footerReference w:type="default" r:id="rId14"/>
      <w:headerReference w:type="first" r:id="rId15"/>
      <w:type w:val="continuous"/>
      <w:pgSz w:w="12240" w:h="15840"/>
      <w:pgMar w:top="1701" w:right="1418"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783F" w14:textId="77777777" w:rsidR="00360464" w:rsidRDefault="00360464" w:rsidP="00BD3E98">
      <w:pPr>
        <w:spacing w:line="240" w:lineRule="auto"/>
      </w:pPr>
      <w:r>
        <w:separator/>
      </w:r>
    </w:p>
  </w:endnote>
  <w:endnote w:type="continuationSeparator" w:id="0">
    <w:p w14:paraId="1532CE68" w14:textId="77777777" w:rsidR="00360464" w:rsidRDefault="00360464" w:rsidP="00BD3E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egrita">
    <w:altName w:val="Arial"/>
    <w:panose1 w:val="020B07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Frutiger-Light">
    <w:altName w:val="Times New Roman"/>
    <w:charset w:val="00"/>
    <w:family w:val="auto"/>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rus BT">
    <w:altName w:val="Dutch801 Rm BT"/>
    <w:charset w:val="00"/>
    <w:family w:val="roman"/>
    <w:pitch w:val="variable"/>
    <w:sig w:usb0="00000007" w:usb1="00000000" w:usb2="00000000" w:usb3="00000000" w:csb0="00000011"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9" w14:textId="3F69637B" w:rsidR="00527593" w:rsidRPr="00A8128D" w:rsidRDefault="00527593" w:rsidP="00BD3E98">
    <w:pPr>
      <w:pStyle w:val="Piedepgina"/>
      <w:jc w:val="center"/>
      <w:rPr>
        <w:rFonts w:ascii="Calibri" w:hAnsi="Calibri" w:cs="Calibri"/>
        <w:b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9E47F" w14:textId="77777777" w:rsidR="00360464" w:rsidRDefault="00360464" w:rsidP="00BD3E98">
      <w:pPr>
        <w:spacing w:line="240" w:lineRule="auto"/>
      </w:pPr>
      <w:r>
        <w:separator/>
      </w:r>
    </w:p>
  </w:footnote>
  <w:footnote w:type="continuationSeparator" w:id="0">
    <w:p w14:paraId="1580B47D" w14:textId="77777777" w:rsidR="00360464" w:rsidRDefault="00360464" w:rsidP="00BD3E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7457B8" w:rsidRPr="00A83A97" w14:paraId="7D204D24" w14:textId="77777777" w:rsidTr="00ED6403">
      <w:trPr>
        <w:trHeight w:val="603"/>
        <w:jc w:val="center"/>
      </w:trPr>
      <w:tc>
        <w:tcPr>
          <w:tcW w:w="2689" w:type="dxa"/>
        </w:tcPr>
        <w:p w14:paraId="430B3134" w14:textId="77777777" w:rsidR="007457B8" w:rsidRPr="004D3ED4" w:rsidRDefault="007457B8" w:rsidP="007457B8">
          <w:pPr>
            <w:pStyle w:val="Encabezado"/>
            <w:tabs>
              <w:tab w:val="right" w:pos="9900"/>
            </w:tabs>
            <w:ind w:left="0"/>
            <w:jc w:val="left"/>
            <w:rPr>
              <w:rFonts w:ascii="Frutiger Light" w:hAnsi="Frutiger Light"/>
              <w:b w:val="0"/>
              <w:sz w:val="16"/>
              <w:szCs w:val="16"/>
              <w:lang w:val="es-ES"/>
            </w:rPr>
          </w:pPr>
          <w:r>
            <w:rPr>
              <w:noProof/>
            </w:rPr>
            <w:drawing>
              <wp:anchor distT="0" distB="0" distL="114300" distR="114300" simplePos="0" relativeHeight="251666432" behindDoc="1" locked="0" layoutInCell="1" allowOverlap="1" wp14:anchorId="5B3C59C9" wp14:editId="354D49AA">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1F6B5EED" w14:textId="77777777" w:rsidR="007457B8" w:rsidRPr="007457B8" w:rsidRDefault="007457B8" w:rsidP="007457B8">
          <w:pPr>
            <w:pStyle w:val="Encabezado"/>
            <w:tabs>
              <w:tab w:val="right" w:pos="9900"/>
            </w:tabs>
            <w:ind w:left="310" w:right="323"/>
            <w:jc w:val="center"/>
            <w:rPr>
              <w:rFonts w:ascii="Arial" w:hAnsi="Arial"/>
              <w:b w:val="0"/>
              <w:bCs/>
              <w:szCs w:val="22"/>
              <w:lang w:val="pt-BR"/>
            </w:rPr>
          </w:pPr>
          <w:r w:rsidRPr="007457B8">
            <w:rPr>
              <w:rFonts w:ascii="Arial" w:hAnsi="Arial"/>
              <w:b w:val="0"/>
              <w:bCs/>
              <w:sz w:val="18"/>
              <w:szCs w:val="18"/>
              <w:lang w:val="pt-BR"/>
            </w:rPr>
            <w:t xml:space="preserve">NUEVO </w:t>
          </w:r>
          <w:proofErr w:type="spellStart"/>
          <w:r w:rsidRPr="007457B8">
            <w:rPr>
              <w:rFonts w:ascii="Arial" w:hAnsi="Arial"/>
              <w:b w:val="0"/>
              <w:bCs/>
              <w:sz w:val="18"/>
              <w:szCs w:val="18"/>
              <w:lang w:val="pt-BR"/>
            </w:rPr>
            <w:t>REACTOR</w:t>
          </w:r>
          <w:proofErr w:type="spellEnd"/>
          <w:r w:rsidRPr="007457B8">
            <w:rPr>
              <w:rFonts w:ascii="Arial" w:hAnsi="Arial"/>
              <w:b w:val="0"/>
              <w:bCs/>
              <w:sz w:val="18"/>
              <w:szCs w:val="18"/>
              <w:lang w:val="pt-BR"/>
            </w:rPr>
            <w:t xml:space="preserve"> DE LÍNEA </w:t>
          </w:r>
          <w:r w:rsidRPr="007457B8">
            <w:rPr>
              <w:rFonts w:ascii="Arial" w:hAnsi="Arial"/>
              <w:b w:val="0"/>
              <w:bCs/>
              <w:sz w:val="18"/>
              <w:szCs w:val="18"/>
              <w:lang w:val="pt-BR"/>
            </w:rPr>
            <w:br/>
            <w:t xml:space="preserve">1X220 kV NUEVA POZO </w:t>
          </w:r>
          <w:proofErr w:type="spellStart"/>
          <w:r w:rsidRPr="007457B8">
            <w:rPr>
              <w:rFonts w:ascii="Arial" w:hAnsi="Arial"/>
              <w:b w:val="0"/>
              <w:bCs/>
              <w:sz w:val="18"/>
              <w:szCs w:val="18"/>
              <w:lang w:val="pt-BR"/>
            </w:rPr>
            <w:t>ALMONTE</w:t>
          </w:r>
          <w:proofErr w:type="spellEnd"/>
          <w:r w:rsidRPr="007457B8">
            <w:rPr>
              <w:rFonts w:ascii="Arial" w:hAnsi="Arial"/>
              <w:b w:val="0"/>
              <w:bCs/>
              <w:sz w:val="18"/>
              <w:szCs w:val="18"/>
              <w:lang w:val="pt-BR"/>
            </w:rPr>
            <w:t>-RONCACHO, EN S/E RONCACHO</w:t>
          </w:r>
        </w:p>
      </w:tc>
      <w:tc>
        <w:tcPr>
          <w:tcW w:w="2885" w:type="dxa"/>
        </w:tcPr>
        <w:p w14:paraId="75256510" w14:textId="77777777" w:rsidR="007457B8" w:rsidRPr="001D65FC" w:rsidRDefault="007457B8" w:rsidP="007457B8">
          <w:pPr>
            <w:pStyle w:val="Encabezado"/>
            <w:tabs>
              <w:tab w:val="right" w:pos="9900"/>
            </w:tabs>
            <w:jc w:val="right"/>
            <w:rPr>
              <w:rFonts w:ascii="Arial" w:hAnsi="Arial"/>
              <w:b w:val="0"/>
              <w:sz w:val="16"/>
              <w:szCs w:val="16"/>
              <w:lang w:val="es-ES"/>
            </w:rPr>
          </w:pPr>
          <w:proofErr w:type="spellStart"/>
          <w:r w:rsidRPr="001D65FC">
            <w:rPr>
              <w:rFonts w:ascii="Arial" w:hAnsi="Arial"/>
              <w:sz w:val="16"/>
              <w:szCs w:val="16"/>
              <w:lang w:val="es-ES"/>
            </w:rPr>
            <w:t>IEB</w:t>
          </w:r>
          <w:proofErr w:type="spellEnd"/>
        </w:p>
        <w:p w14:paraId="36A31524" w14:textId="18804363" w:rsidR="007457B8" w:rsidRPr="007457B8" w:rsidRDefault="007457B8" w:rsidP="007457B8">
          <w:pPr>
            <w:pStyle w:val="Encabezado"/>
            <w:tabs>
              <w:tab w:val="right" w:pos="9900"/>
            </w:tabs>
            <w:spacing w:before="0"/>
            <w:ind w:left="0"/>
            <w:jc w:val="right"/>
            <w:rPr>
              <w:rFonts w:ascii="Arial" w:hAnsi="Arial"/>
              <w:b w:val="0"/>
              <w:bCs/>
              <w:sz w:val="16"/>
              <w:szCs w:val="16"/>
              <w:lang w:val="es-CO"/>
            </w:rPr>
          </w:pPr>
          <w:r w:rsidRPr="007457B8">
            <w:rPr>
              <w:rFonts w:ascii="Arial" w:hAnsi="Arial"/>
              <w:b w:val="0"/>
              <w:bCs/>
              <w:sz w:val="16"/>
              <w:szCs w:val="16"/>
              <w:lang w:val="es-CO"/>
            </w:rPr>
            <w:t xml:space="preserve">Especificación técnica </w:t>
          </w:r>
          <w:r w:rsidR="00717A0C">
            <w:rPr>
              <w:rFonts w:ascii="Arial" w:hAnsi="Arial"/>
              <w:b w:val="0"/>
              <w:bCs/>
              <w:sz w:val="16"/>
              <w:szCs w:val="16"/>
              <w:lang w:val="es-CO"/>
            </w:rPr>
            <w:t>Grupo</w:t>
          </w:r>
          <w:r>
            <w:rPr>
              <w:rFonts w:ascii="Arial" w:hAnsi="Arial"/>
              <w:b w:val="0"/>
              <w:bCs/>
              <w:sz w:val="16"/>
              <w:szCs w:val="16"/>
              <w:lang w:val="es-CO"/>
            </w:rPr>
            <w:t xml:space="preserve"> Electrógeno</w:t>
          </w:r>
        </w:p>
        <w:p w14:paraId="296EE982" w14:textId="3CA757C0" w:rsidR="007457B8" w:rsidRPr="007457B8" w:rsidRDefault="007457B8" w:rsidP="007457B8">
          <w:pPr>
            <w:pStyle w:val="Encabezado"/>
            <w:tabs>
              <w:tab w:val="right" w:pos="9900"/>
            </w:tabs>
            <w:spacing w:before="0"/>
            <w:ind w:left="0"/>
            <w:jc w:val="right"/>
            <w:rPr>
              <w:rFonts w:ascii="Arial" w:hAnsi="Arial"/>
              <w:b w:val="0"/>
              <w:bCs/>
              <w:sz w:val="16"/>
              <w:szCs w:val="16"/>
              <w:lang w:val="es-CO"/>
            </w:rPr>
          </w:pPr>
          <w:r w:rsidRPr="007457B8">
            <w:rPr>
              <w:rFonts w:ascii="Arial" w:hAnsi="Arial"/>
              <w:b w:val="0"/>
              <w:bCs/>
              <w:sz w:val="16"/>
              <w:szCs w:val="16"/>
              <w:lang w:val="es-CO"/>
            </w:rPr>
            <w:t>ENG-OA-RON-SE-EL-ET-0</w:t>
          </w:r>
          <w:r>
            <w:rPr>
              <w:rFonts w:ascii="Arial" w:hAnsi="Arial"/>
              <w:b w:val="0"/>
              <w:bCs/>
              <w:sz w:val="16"/>
              <w:szCs w:val="16"/>
              <w:lang w:val="es-CO"/>
            </w:rPr>
            <w:t>19</w:t>
          </w:r>
        </w:p>
        <w:p w14:paraId="1F00FB7E" w14:textId="7ED7FAB2" w:rsidR="007457B8" w:rsidRPr="007457B8" w:rsidRDefault="007457B8" w:rsidP="007457B8">
          <w:pPr>
            <w:pStyle w:val="Encabezado"/>
            <w:tabs>
              <w:tab w:val="right" w:pos="9900"/>
            </w:tabs>
            <w:jc w:val="right"/>
            <w:rPr>
              <w:rFonts w:ascii="Arial" w:hAnsi="Arial"/>
              <w:b w:val="0"/>
              <w:bCs/>
              <w:sz w:val="16"/>
              <w:szCs w:val="16"/>
              <w:lang w:val="es-ES"/>
            </w:rPr>
          </w:pPr>
          <w:r w:rsidRPr="007457B8">
            <w:rPr>
              <w:rFonts w:ascii="Arial" w:hAnsi="Arial"/>
              <w:b w:val="0"/>
              <w:bCs/>
              <w:sz w:val="16"/>
              <w:szCs w:val="16"/>
              <w:lang w:val="es-ES"/>
            </w:rPr>
            <w:t xml:space="preserve">Rev. </w:t>
          </w:r>
          <w:r w:rsidR="00B436A8">
            <w:rPr>
              <w:rFonts w:ascii="Arial" w:hAnsi="Arial"/>
              <w:b w:val="0"/>
              <w:bCs/>
              <w:sz w:val="16"/>
              <w:szCs w:val="16"/>
              <w:lang w:val="es-ES"/>
            </w:rPr>
            <w:t>0</w:t>
          </w:r>
        </w:p>
        <w:p w14:paraId="03BCCD65" w14:textId="77777777" w:rsidR="007457B8" w:rsidRPr="00D27619" w:rsidRDefault="007457B8" w:rsidP="007457B8">
          <w:pPr>
            <w:pStyle w:val="Encabezado"/>
            <w:tabs>
              <w:tab w:val="center" w:pos="1476"/>
              <w:tab w:val="center" w:pos="4342"/>
              <w:tab w:val="right" w:pos="9900"/>
            </w:tabs>
            <w:spacing w:before="0"/>
            <w:jc w:val="right"/>
            <w:rPr>
              <w:rFonts w:ascii="Calibri Light" w:hAnsi="Calibri Light" w:cs="Calibri Light"/>
              <w:sz w:val="16"/>
              <w:szCs w:val="16"/>
              <w:lang w:val="en-US"/>
            </w:rPr>
          </w:pPr>
          <w:r w:rsidRPr="007457B8">
            <w:rPr>
              <w:rFonts w:ascii="Arial" w:hAnsi="Arial"/>
              <w:b w:val="0"/>
              <w:bCs/>
              <w:sz w:val="16"/>
              <w:szCs w:val="16"/>
              <w:lang w:val="es-ES"/>
            </w:rPr>
            <w:t xml:space="preserve">Página </w:t>
          </w:r>
          <w:r w:rsidRPr="007457B8">
            <w:rPr>
              <w:rFonts w:ascii="Arial" w:hAnsi="Arial"/>
              <w:b w:val="0"/>
              <w:bCs/>
              <w:sz w:val="16"/>
              <w:szCs w:val="16"/>
              <w:lang w:val="es-ES"/>
            </w:rPr>
            <w:fldChar w:fldCharType="begin"/>
          </w:r>
          <w:r w:rsidRPr="007457B8">
            <w:rPr>
              <w:rFonts w:ascii="Arial" w:hAnsi="Arial"/>
              <w:b w:val="0"/>
              <w:bCs/>
              <w:sz w:val="16"/>
              <w:szCs w:val="16"/>
              <w:lang w:val="es-ES"/>
            </w:rPr>
            <w:instrText xml:space="preserve"> PAGE </w:instrText>
          </w:r>
          <w:r w:rsidRPr="007457B8">
            <w:rPr>
              <w:rFonts w:ascii="Arial" w:hAnsi="Arial"/>
              <w:b w:val="0"/>
              <w:bCs/>
              <w:sz w:val="16"/>
              <w:szCs w:val="16"/>
              <w:lang w:val="es-ES"/>
            </w:rPr>
            <w:fldChar w:fldCharType="separate"/>
          </w:r>
          <w:r w:rsidRPr="007457B8">
            <w:rPr>
              <w:rFonts w:ascii="Arial" w:hAnsi="Arial"/>
              <w:b w:val="0"/>
              <w:bCs/>
              <w:sz w:val="16"/>
              <w:szCs w:val="16"/>
              <w:lang w:val="es-ES"/>
            </w:rPr>
            <w:t>15</w:t>
          </w:r>
          <w:r w:rsidRPr="007457B8">
            <w:rPr>
              <w:rFonts w:ascii="Arial" w:hAnsi="Arial"/>
              <w:b w:val="0"/>
              <w:bCs/>
              <w:sz w:val="16"/>
              <w:szCs w:val="16"/>
              <w:lang w:val="es-ES"/>
            </w:rPr>
            <w:fldChar w:fldCharType="end"/>
          </w:r>
        </w:p>
      </w:tc>
    </w:tr>
  </w:tbl>
  <w:p w14:paraId="4D3670B8" w14:textId="77777777" w:rsidR="007457B8" w:rsidRDefault="007457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FB8D" w14:textId="669F31DC" w:rsidR="00303601" w:rsidRDefault="007457B8" w:rsidP="00303601">
    <w:pPr>
      <w:pStyle w:val="Encabezado"/>
    </w:pPr>
    <w:r>
      <w:rPr>
        <w:noProof/>
      </w:rPr>
      <w:drawing>
        <wp:anchor distT="0" distB="0" distL="114300" distR="114300" simplePos="0" relativeHeight="251663360" behindDoc="1" locked="0" layoutInCell="1" allowOverlap="1" wp14:anchorId="07F3415F" wp14:editId="1A1F89EB">
          <wp:simplePos x="0" y="0"/>
          <wp:positionH relativeFrom="column">
            <wp:posOffset>-165735</wp:posOffset>
          </wp:positionH>
          <wp:positionV relativeFrom="paragraph">
            <wp:posOffset>166493</wp:posOffset>
          </wp:positionV>
          <wp:extent cx="1351280" cy="504825"/>
          <wp:effectExtent l="0" t="0" r="0" b="0"/>
          <wp:wrapThrough wrapText="bothSides">
            <wp:wrapPolygon edited="0">
              <wp:start x="0" y="0"/>
              <wp:lineTo x="0" y="21192"/>
              <wp:lineTo x="21316" y="21192"/>
              <wp:lineTo x="21316" y="0"/>
              <wp:lineTo x="0" y="0"/>
            </wp:wrapPolygon>
          </wp:wrapThrough>
          <wp:docPr id="104217237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46FABCE2" wp14:editId="1C2D1301">
          <wp:simplePos x="0" y="0"/>
          <wp:positionH relativeFrom="column">
            <wp:posOffset>5165725</wp:posOffset>
          </wp:positionH>
          <wp:positionV relativeFrom="paragraph">
            <wp:posOffset>109343</wp:posOffset>
          </wp:positionV>
          <wp:extent cx="1036320" cy="660400"/>
          <wp:effectExtent l="0" t="0" r="0" b="0"/>
          <wp:wrapNone/>
          <wp:docPr id="46498661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0F2CBF" w14:textId="1C07EAE1" w:rsidR="00527593" w:rsidRDefault="00527593" w:rsidP="00217EF8">
    <w:pPr>
      <w:pStyle w:val="Encabezado"/>
      <w:ind w:firstLine="552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8D4ACA6"/>
    <w:lvl w:ilvl="0">
      <w:start w:val="1"/>
      <w:numFmt w:val="bullet"/>
      <w:pStyle w:val="Fecha"/>
      <w:lvlText w:val=""/>
      <w:lvlJc w:val="left"/>
      <w:pPr>
        <w:tabs>
          <w:tab w:val="num" w:pos="643"/>
        </w:tabs>
        <w:ind w:left="643" w:hanging="360"/>
      </w:pPr>
      <w:rPr>
        <w:rFonts w:ascii="Symbol" w:hAnsi="Symbol" w:hint="default"/>
      </w:rPr>
    </w:lvl>
  </w:abstractNum>
  <w:abstractNum w:abstractNumId="1" w15:restartNumberingAfterBreak="0">
    <w:nsid w:val="01537BF2"/>
    <w:multiLevelType w:val="hybridMultilevel"/>
    <w:tmpl w:val="94C01D0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9176FF2"/>
    <w:multiLevelType w:val="hybridMultilevel"/>
    <w:tmpl w:val="E24E5A1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5" w15:restartNumberingAfterBreak="0">
    <w:nsid w:val="0D78656D"/>
    <w:multiLevelType w:val="hybridMultilevel"/>
    <w:tmpl w:val="A740AF2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11C212C"/>
    <w:multiLevelType w:val="hybridMultilevel"/>
    <w:tmpl w:val="A09297F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6097DE7"/>
    <w:multiLevelType w:val="singleLevel"/>
    <w:tmpl w:val="9B94E4FC"/>
    <w:lvl w:ilvl="0">
      <w:start w:val="1"/>
      <w:numFmt w:val="bullet"/>
      <w:pStyle w:val="Para0bullet"/>
      <w:lvlText w:val=""/>
      <w:lvlJc w:val="left"/>
      <w:pPr>
        <w:tabs>
          <w:tab w:val="num" w:pos="397"/>
        </w:tabs>
        <w:ind w:left="397" w:hanging="397"/>
      </w:pPr>
      <w:rPr>
        <w:rFonts w:ascii="Wingdings" w:hAnsi="Wingdings" w:hint="default"/>
        <w:sz w:val="12"/>
      </w:rPr>
    </w:lvl>
  </w:abstractNum>
  <w:abstractNum w:abstractNumId="8" w15:restartNumberingAfterBreak="0">
    <w:nsid w:val="17763753"/>
    <w:multiLevelType w:val="hybridMultilevel"/>
    <w:tmpl w:val="676AC1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1C8711A0"/>
    <w:multiLevelType w:val="hybridMultilevel"/>
    <w:tmpl w:val="AAB2D9E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1EEA33FC"/>
    <w:multiLevelType w:val="hybridMultilevel"/>
    <w:tmpl w:val="3D900BB0"/>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1F2801BA"/>
    <w:multiLevelType w:val="multilevel"/>
    <w:tmpl w:val="E89EB5C6"/>
    <w:lvl w:ilvl="0">
      <w:start w:val="1"/>
      <w:numFmt w:val="decimal"/>
      <w:pStyle w:val="Estilo2"/>
      <w:lvlText w:val="%1"/>
      <w:lvlJc w:val="left"/>
      <w:pPr>
        <w:tabs>
          <w:tab w:val="num" w:pos="432"/>
        </w:tabs>
        <w:ind w:left="432" w:hanging="375"/>
      </w:pPr>
      <w:rPr>
        <w:rFonts w:ascii="Century Gothic" w:hAnsi="Century Gothic" w:hint="default"/>
        <w:b w:val="0"/>
        <w:i w:val="0"/>
        <w:strike w:val="0"/>
        <w:dstrike w:val="0"/>
        <w:outline w:val="0"/>
        <w:shadow w:val="0"/>
        <w:emboss w:val="0"/>
        <w:imprint w:val="0"/>
        <w:sz w:val="22"/>
        <w:vertAlign w:val="baseli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106160F"/>
    <w:multiLevelType w:val="hybridMultilevel"/>
    <w:tmpl w:val="DB0ABF2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233B3685"/>
    <w:multiLevelType w:val="hybridMultilevel"/>
    <w:tmpl w:val="B30689B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267507FF"/>
    <w:multiLevelType w:val="multilevel"/>
    <w:tmpl w:val="C6E015B8"/>
    <w:styleLink w:val="Headings"/>
    <w:lvl w:ilvl="0">
      <w:start w:val="1"/>
      <w:numFmt w:val="decimal"/>
      <w:lvlText w:val="%1."/>
      <w:lvlJc w:val="left"/>
      <w:pPr>
        <w:ind w:left="567" w:hanging="567"/>
      </w:pPr>
      <w:rPr>
        <w:rFonts w:hint="default"/>
        <w:color w:val="auto"/>
      </w:rPr>
    </w:lvl>
    <w:lvl w:ilvl="1">
      <w:start w:val="1"/>
      <w:numFmt w:val="decimal"/>
      <w:lvlText w:val="%1.%2."/>
      <w:lvlJc w:val="left"/>
      <w:pPr>
        <w:ind w:left="6237" w:hanging="567"/>
      </w:pPr>
      <w:rPr>
        <w:rFonts w:hint="default"/>
        <w:color w:val="auto"/>
      </w:rPr>
    </w:lvl>
    <w:lvl w:ilvl="2">
      <w:start w:val="1"/>
      <w:numFmt w:val="decimal"/>
      <w:lvlText w:val="%1.%2.%3."/>
      <w:lvlJc w:val="left"/>
      <w:pPr>
        <w:ind w:left="567" w:hanging="567"/>
      </w:pPr>
      <w:rPr>
        <w:rFonts w:hint="default"/>
        <w:color w:val="auto"/>
      </w:rPr>
    </w:lvl>
    <w:lvl w:ilvl="3">
      <w:start w:val="1"/>
      <w:numFmt w:val="decimal"/>
      <w:lvlText w:val="%1.%2.%3.%4."/>
      <w:lvlJc w:val="left"/>
      <w:pPr>
        <w:ind w:left="1134" w:hanging="1134"/>
      </w:pPr>
      <w:rPr>
        <w:rFonts w:hint="default"/>
        <w:color w:val="auto"/>
      </w:rPr>
    </w:lvl>
    <w:lvl w:ilvl="4">
      <w:start w:val="1"/>
      <w:numFmt w:val="decimal"/>
      <w:lvlRestart w:val="0"/>
      <w:lvlText w:val="Annex %5."/>
      <w:lvlJc w:val="left"/>
      <w:pPr>
        <w:ind w:left="1134" w:hanging="1134"/>
      </w:pPr>
      <w:rPr>
        <w:rFonts w:hint="default"/>
        <w:color w:val="auto"/>
      </w:rPr>
    </w:lvl>
    <w:lvl w:ilvl="5">
      <w:start w:val="1"/>
      <w:numFmt w:val="none"/>
      <w:lvlText w:val=""/>
      <w:lvlJc w:val="lef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Restart w:val="0"/>
      <w:lvlText w:val=""/>
      <w:lvlJc w:val="left"/>
      <w:pPr>
        <w:ind w:left="6464" w:hanging="6464"/>
      </w:pPr>
      <w:rPr>
        <w:rFonts w:hint="default"/>
      </w:rPr>
    </w:lvl>
  </w:abstractNum>
  <w:abstractNum w:abstractNumId="15" w15:restartNumberingAfterBreak="0">
    <w:nsid w:val="26DC77D9"/>
    <w:multiLevelType w:val="hybridMultilevel"/>
    <w:tmpl w:val="099E48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281F6AC6"/>
    <w:multiLevelType w:val="hybridMultilevel"/>
    <w:tmpl w:val="0986D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284B0566"/>
    <w:multiLevelType w:val="hybridMultilevel"/>
    <w:tmpl w:val="825C6E8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296F52AD"/>
    <w:multiLevelType w:val="hybridMultilevel"/>
    <w:tmpl w:val="C5B2DC28"/>
    <w:lvl w:ilvl="0" w:tplc="695C6F80">
      <w:start w:val="1"/>
      <w:numFmt w:val="bullet"/>
      <w:pStyle w:val="Puntos"/>
      <w:lvlText w:val=""/>
      <w:lvlJc w:val="left"/>
      <w:pPr>
        <w:ind w:left="907" w:hanging="360"/>
      </w:pPr>
      <w:rPr>
        <w:rFonts w:ascii="Symbol" w:hAnsi="Symbol" w:hint="default"/>
      </w:rPr>
    </w:lvl>
    <w:lvl w:ilvl="1" w:tplc="340A0003">
      <w:start w:val="1"/>
      <w:numFmt w:val="bullet"/>
      <w:lvlText w:val="o"/>
      <w:lvlJc w:val="left"/>
      <w:pPr>
        <w:ind w:left="1627" w:hanging="360"/>
      </w:pPr>
      <w:rPr>
        <w:rFonts w:ascii="Courier New" w:hAnsi="Courier New" w:cs="Courier New" w:hint="default"/>
      </w:rPr>
    </w:lvl>
    <w:lvl w:ilvl="2" w:tplc="340A0005" w:tentative="1">
      <w:start w:val="1"/>
      <w:numFmt w:val="bullet"/>
      <w:lvlText w:val=""/>
      <w:lvlJc w:val="left"/>
      <w:pPr>
        <w:ind w:left="2347" w:hanging="360"/>
      </w:pPr>
      <w:rPr>
        <w:rFonts w:ascii="Wingdings" w:hAnsi="Wingdings" w:hint="default"/>
      </w:rPr>
    </w:lvl>
    <w:lvl w:ilvl="3" w:tplc="340A0001" w:tentative="1">
      <w:start w:val="1"/>
      <w:numFmt w:val="bullet"/>
      <w:lvlText w:val=""/>
      <w:lvlJc w:val="left"/>
      <w:pPr>
        <w:ind w:left="3067" w:hanging="360"/>
      </w:pPr>
      <w:rPr>
        <w:rFonts w:ascii="Symbol" w:hAnsi="Symbol" w:hint="default"/>
      </w:rPr>
    </w:lvl>
    <w:lvl w:ilvl="4" w:tplc="340A0003" w:tentative="1">
      <w:start w:val="1"/>
      <w:numFmt w:val="bullet"/>
      <w:lvlText w:val="o"/>
      <w:lvlJc w:val="left"/>
      <w:pPr>
        <w:ind w:left="3787" w:hanging="360"/>
      </w:pPr>
      <w:rPr>
        <w:rFonts w:ascii="Courier New" w:hAnsi="Courier New" w:cs="Courier New" w:hint="default"/>
      </w:rPr>
    </w:lvl>
    <w:lvl w:ilvl="5" w:tplc="340A0005" w:tentative="1">
      <w:start w:val="1"/>
      <w:numFmt w:val="bullet"/>
      <w:lvlText w:val=""/>
      <w:lvlJc w:val="left"/>
      <w:pPr>
        <w:ind w:left="4507" w:hanging="360"/>
      </w:pPr>
      <w:rPr>
        <w:rFonts w:ascii="Wingdings" w:hAnsi="Wingdings" w:hint="default"/>
      </w:rPr>
    </w:lvl>
    <w:lvl w:ilvl="6" w:tplc="340A0001" w:tentative="1">
      <w:start w:val="1"/>
      <w:numFmt w:val="bullet"/>
      <w:lvlText w:val=""/>
      <w:lvlJc w:val="left"/>
      <w:pPr>
        <w:ind w:left="5227" w:hanging="360"/>
      </w:pPr>
      <w:rPr>
        <w:rFonts w:ascii="Symbol" w:hAnsi="Symbol" w:hint="default"/>
      </w:rPr>
    </w:lvl>
    <w:lvl w:ilvl="7" w:tplc="340A0003" w:tentative="1">
      <w:start w:val="1"/>
      <w:numFmt w:val="bullet"/>
      <w:lvlText w:val="o"/>
      <w:lvlJc w:val="left"/>
      <w:pPr>
        <w:ind w:left="5947" w:hanging="360"/>
      </w:pPr>
      <w:rPr>
        <w:rFonts w:ascii="Courier New" w:hAnsi="Courier New" w:cs="Courier New" w:hint="default"/>
      </w:rPr>
    </w:lvl>
    <w:lvl w:ilvl="8" w:tplc="340A0005" w:tentative="1">
      <w:start w:val="1"/>
      <w:numFmt w:val="bullet"/>
      <w:lvlText w:val=""/>
      <w:lvlJc w:val="left"/>
      <w:pPr>
        <w:ind w:left="6667" w:hanging="360"/>
      </w:pPr>
      <w:rPr>
        <w:rFonts w:ascii="Wingdings" w:hAnsi="Wingdings" w:hint="default"/>
      </w:rPr>
    </w:lvl>
  </w:abstractNum>
  <w:abstractNum w:abstractNumId="19" w15:restartNumberingAfterBreak="0">
    <w:nsid w:val="2BF20B78"/>
    <w:multiLevelType w:val="hybridMultilevel"/>
    <w:tmpl w:val="2B4EB5CA"/>
    <w:lvl w:ilvl="0" w:tplc="789ED78E">
      <w:start w:val="1"/>
      <w:numFmt w:val="bullet"/>
      <w:pStyle w:val="SDIListanoordenada"/>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81E93"/>
    <w:multiLevelType w:val="multilevel"/>
    <w:tmpl w:val="5A40E08C"/>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A803E7"/>
    <w:multiLevelType w:val="hybridMultilevel"/>
    <w:tmpl w:val="E93AD6DA"/>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32D02019"/>
    <w:multiLevelType w:val="hybridMultilevel"/>
    <w:tmpl w:val="4A840462"/>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343515E9"/>
    <w:multiLevelType w:val="hybridMultilevel"/>
    <w:tmpl w:val="844AB1D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377C431B"/>
    <w:multiLevelType w:val="hybridMultilevel"/>
    <w:tmpl w:val="A2F06E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392E4B39"/>
    <w:multiLevelType w:val="hybridMultilevel"/>
    <w:tmpl w:val="1BFC180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7" w15:restartNumberingAfterBreak="0">
    <w:nsid w:val="40D01A88"/>
    <w:multiLevelType w:val="hybridMultilevel"/>
    <w:tmpl w:val="1FDED16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8" w15:restartNumberingAfterBreak="0">
    <w:nsid w:val="432230DF"/>
    <w:multiLevelType w:val="hybridMultilevel"/>
    <w:tmpl w:val="3D9632FA"/>
    <w:lvl w:ilvl="0" w:tplc="24BC932A">
      <w:start w:val="1"/>
      <w:numFmt w:val="bullet"/>
      <w:pStyle w:val="SDIVietanormal1"/>
      <w:lvlText w:val=""/>
      <w:lvlJc w:val="left"/>
      <w:pPr>
        <w:ind w:left="1534" w:hanging="360"/>
      </w:pPr>
      <w:rPr>
        <w:rFonts w:ascii="Symbol" w:hAnsi="Symbol" w:hint="default"/>
      </w:rPr>
    </w:lvl>
    <w:lvl w:ilvl="1" w:tplc="340A0003">
      <w:start w:val="1"/>
      <w:numFmt w:val="bullet"/>
      <w:lvlText w:val="o"/>
      <w:lvlJc w:val="left"/>
      <w:pPr>
        <w:ind w:left="2254" w:hanging="360"/>
      </w:pPr>
      <w:rPr>
        <w:rFonts w:ascii="Courier New" w:hAnsi="Courier New" w:cs="Courier New" w:hint="default"/>
      </w:rPr>
    </w:lvl>
    <w:lvl w:ilvl="2" w:tplc="340A0005" w:tentative="1">
      <w:start w:val="1"/>
      <w:numFmt w:val="bullet"/>
      <w:lvlText w:val=""/>
      <w:lvlJc w:val="left"/>
      <w:pPr>
        <w:ind w:left="2974" w:hanging="360"/>
      </w:pPr>
      <w:rPr>
        <w:rFonts w:ascii="Wingdings" w:hAnsi="Wingdings" w:hint="default"/>
      </w:rPr>
    </w:lvl>
    <w:lvl w:ilvl="3" w:tplc="340A0001" w:tentative="1">
      <w:start w:val="1"/>
      <w:numFmt w:val="bullet"/>
      <w:lvlText w:val=""/>
      <w:lvlJc w:val="left"/>
      <w:pPr>
        <w:ind w:left="3694" w:hanging="360"/>
      </w:pPr>
      <w:rPr>
        <w:rFonts w:ascii="Symbol" w:hAnsi="Symbol" w:hint="default"/>
      </w:rPr>
    </w:lvl>
    <w:lvl w:ilvl="4" w:tplc="340A0003" w:tentative="1">
      <w:start w:val="1"/>
      <w:numFmt w:val="bullet"/>
      <w:lvlText w:val="o"/>
      <w:lvlJc w:val="left"/>
      <w:pPr>
        <w:ind w:left="4414" w:hanging="360"/>
      </w:pPr>
      <w:rPr>
        <w:rFonts w:ascii="Courier New" w:hAnsi="Courier New" w:cs="Courier New" w:hint="default"/>
      </w:rPr>
    </w:lvl>
    <w:lvl w:ilvl="5" w:tplc="340A0005" w:tentative="1">
      <w:start w:val="1"/>
      <w:numFmt w:val="bullet"/>
      <w:lvlText w:val=""/>
      <w:lvlJc w:val="left"/>
      <w:pPr>
        <w:ind w:left="5134" w:hanging="360"/>
      </w:pPr>
      <w:rPr>
        <w:rFonts w:ascii="Wingdings" w:hAnsi="Wingdings" w:hint="default"/>
      </w:rPr>
    </w:lvl>
    <w:lvl w:ilvl="6" w:tplc="340A0001" w:tentative="1">
      <w:start w:val="1"/>
      <w:numFmt w:val="bullet"/>
      <w:lvlText w:val=""/>
      <w:lvlJc w:val="left"/>
      <w:pPr>
        <w:ind w:left="5854" w:hanging="360"/>
      </w:pPr>
      <w:rPr>
        <w:rFonts w:ascii="Symbol" w:hAnsi="Symbol" w:hint="default"/>
      </w:rPr>
    </w:lvl>
    <w:lvl w:ilvl="7" w:tplc="340A0003" w:tentative="1">
      <w:start w:val="1"/>
      <w:numFmt w:val="bullet"/>
      <w:lvlText w:val="o"/>
      <w:lvlJc w:val="left"/>
      <w:pPr>
        <w:ind w:left="6574" w:hanging="360"/>
      </w:pPr>
      <w:rPr>
        <w:rFonts w:ascii="Courier New" w:hAnsi="Courier New" w:cs="Courier New" w:hint="default"/>
      </w:rPr>
    </w:lvl>
    <w:lvl w:ilvl="8" w:tplc="340A0005" w:tentative="1">
      <w:start w:val="1"/>
      <w:numFmt w:val="bullet"/>
      <w:lvlText w:val=""/>
      <w:lvlJc w:val="left"/>
      <w:pPr>
        <w:ind w:left="7294" w:hanging="360"/>
      </w:pPr>
      <w:rPr>
        <w:rFonts w:ascii="Wingdings" w:hAnsi="Wingdings" w:hint="default"/>
      </w:rPr>
    </w:lvl>
  </w:abstractNum>
  <w:abstractNum w:abstractNumId="29" w15:restartNumberingAfterBreak="0">
    <w:nsid w:val="46973FA1"/>
    <w:multiLevelType w:val="hybridMultilevel"/>
    <w:tmpl w:val="38A47B46"/>
    <w:lvl w:ilvl="0" w:tplc="9984F5C0">
      <w:start w:val="1"/>
      <w:numFmt w:val="bullet"/>
      <w:pStyle w:val="SDI-Vieta3"/>
      <w:lvlText w:val=""/>
      <w:lvlJc w:val="left"/>
      <w:pPr>
        <w:ind w:left="1069" w:hanging="360"/>
      </w:pPr>
      <w:rPr>
        <w:rFonts w:ascii="Symbol" w:hAnsi="Symbol" w:hint="default"/>
      </w:rPr>
    </w:lvl>
    <w:lvl w:ilvl="1" w:tplc="340A0003" w:tentative="1">
      <w:start w:val="1"/>
      <w:numFmt w:val="bullet"/>
      <w:lvlText w:val="o"/>
      <w:lvlJc w:val="left"/>
      <w:pPr>
        <w:ind w:left="1789" w:hanging="360"/>
      </w:pPr>
      <w:rPr>
        <w:rFonts w:ascii="Courier New" w:hAnsi="Courier New" w:cs="Courier New" w:hint="default"/>
      </w:rPr>
    </w:lvl>
    <w:lvl w:ilvl="2" w:tplc="340A0005" w:tentative="1">
      <w:start w:val="1"/>
      <w:numFmt w:val="bullet"/>
      <w:lvlText w:val=""/>
      <w:lvlJc w:val="left"/>
      <w:pPr>
        <w:ind w:left="2509" w:hanging="360"/>
      </w:pPr>
      <w:rPr>
        <w:rFonts w:ascii="Wingdings" w:hAnsi="Wingdings" w:hint="default"/>
      </w:rPr>
    </w:lvl>
    <w:lvl w:ilvl="3" w:tplc="340A0001" w:tentative="1">
      <w:start w:val="1"/>
      <w:numFmt w:val="bullet"/>
      <w:lvlText w:val=""/>
      <w:lvlJc w:val="left"/>
      <w:pPr>
        <w:ind w:left="3229" w:hanging="360"/>
      </w:pPr>
      <w:rPr>
        <w:rFonts w:ascii="Symbol" w:hAnsi="Symbol" w:hint="default"/>
      </w:rPr>
    </w:lvl>
    <w:lvl w:ilvl="4" w:tplc="340A0003" w:tentative="1">
      <w:start w:val="1"/>
      <w:numFmt w:val="bullet"/>
      <w:lvlText w:val="o"/>
      <w:lvlJc w:val="left"/>
      <w:pPr>
        <w:ind w:left="3949" w:hanging="360"/>
      </w:pPr>
      <w:rPr>
        <w:rFonts w:ascii="Courier New" w:hAnsi="Courier New" w:cs="Courier New" w:hint="default"/>
      </w:rPr>
    </w:lvl>
    <w:lvl w:ilvl="5" w:tplc="340A0005" w:tentative="1">
      <w:start w:val="1"/>
      <w:numFmt w:val="bullet"/>
      <w:lvlText w:val=""/>
      <w:lvlJc w:val="left"/>
      <w:pPr>
        <w:ind w:left="4669" w:hanging="360"/>
      </w:pPr>
      <w:rPr>
        <w:rFonts w:ascii="Wingdings" w:hAnsi="Wingdings" w:hint="default"/>
      </w:rPr>
    </w:lvl>
    <w:lvl w:ilvl="6" w:tplc="340A0001" w:tentative="1">
      <w:start w:val="1"/>
      <w:numFmt w:val="bullet"/>
      <w:lvlText w:val=""/>
      <w:lvlJc w:val="left"/>
      <w:pPr>
        <w:ind w:left="5389" w:hanging="360"/>
      </w:pPr>
      <w:rPr>
        <w:rFonts w:ascii="Symbol" w:hAnsi="Symbol" w:hint="default"/>
      </w:rPr>
    </w:lvl>
    <w:lvl w:ilvl="7" w:tplc="340A0003" w:tentative="1">
      <w:start w:val="1"/>
      <w:numFmt w:val="bullet"/>
      <w:lvlText w:val="o"/>
      <w:lvlJc w:val="left"/>
      <w:pPr>
        <w:ind w:left="6109" w:hanging="360"/>
      </w:pPr>
      <w:rPr>
        <w:rFonts w:ascii="Courier New" w:hAnsi="Courier New" w:cs="Courier New" w:hint="default"/>
      </w:rPr>
    </w:lvl>
    <w:lvl w:ilvl="8" w:tplc="340A0005" w:tentative="1">
      <w:start w:val="1"/>
      <w:numFmt w:val="bullet"/>
      <w:lvlText w:val=""/>
      <w:lvlJc w:val="left"/>
      <w:pPr>
        <w:ind w:left="6829" w:hanging="360"/>
      </w:pPr>
      <w:rPr>
        <w:rFonts w:ascii="Wingdings" w:hAnsi="Wingdings" w:hint="default"/>
      </w:rPr>
    </w:lvl>
  </w:abstractNum>
  <w:abstractNum w:abstractNumId="30" w15:restartNumberingAfterBreak="0">
    <w:nsid w:val="47392302"/>
    <w:multiLevelType w:val="hybridMultilevel"/>
    <w:tmpl w:val="5672E76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32" w15:restartNumberingAfterBreak="0">
    <w:nsid w:val="479158BB"/>
    <w:multiLevelType w:val="singleLevel"/>
    <w:tmpl w:val="CBAE8AAC"/>
    <w:lvl w:ilvl="0">
      <w:start w:val="1"/>
      <w:numFmt w:val="lowerLetter"/>
      <w:pStyle w:val="Subttulo1"/>
      <w:lvlText w:val="%1."/>
      <w:lvlJc w:val="left"/>
      <w:pPr>
        <w:tabs>
          <w:tab w:val="num" w:pos="360"/>
        </w:tabs>
        <w:ind w:left="360" w:hanging="360"/>
      </w:pPr>
      <w:rPr>
        <w:rFonts w:ascii="Arial" w:hAnsi="Arial" w:hint="default"/>
        <w:sz w:val="24"/>
        <w:szCs w:val="24"/>
      </w:rPr>
    </w:lvl>
  </w:abstractNum>
  <w:abstractNum w:abstractNumId="33" w15:restartNumberingAfterBreak="0">
    <w:nsid w:val="51E758E2"/>
    <w:multiLevelType w:val="hybridMultilevel"/>
    <w:tmpl w:val="263AE2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15:restartNumberingAfterBreak="0">
    <w:nsid w:val="530E0570"/>
    <w:multiLevelType w:val="hybridMultilevel"/>
    <w:tmpl w:val="A0E2729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53497011"/>
    <w:multiLevelType w:val="singleLevel"/>
    <w:tmpl w:val="1116EA70"/>
    <w:lvl w:ilvl="0">
      <w:start w:val="1"/>
      <w:numFmt w:val="bullet"/>
      <w:pStyle w:val="Dash1-12Spaceandahalf"/>
      <w:lvlText w:val="−"/>
      <w:lvlJc w:val="left"/>
      <w:pPr>
        <w:tabs>
          <w:tab w:val="num" w:pos="360"/>
        </w:tabs>
        <w:ind w:left="360" w:hanging="360"/>
      </w:pPr>
      <w:rPr>
        <w:rFonts w:ascii="Arial" w:hAnsi="Arial" w:hint="default"/>
      </w:rPr>
    </w:lvl>
  </w:abstractNum>
  <w:abstractNum w:abstractNumId="36" w15:restartNumberingAfterBreak="0">
    <w:nsid w:val="5D5C5115"/>
    <w:multiLevelType w:val="multilevel"/>
    <w:tmpl w:val="3556889C"/>
    <w:lvl w:ilvl="0">
      <w:start w:val="1"/>
      <w:numFmt w:val="decimal"/>
      <w:pStyle w:val="Ttulo1"/>
      <w:lvlText w:val="%1."/>
      <w:lvlJc w:val="left"/>
      <w:pPr>
        <w:ind w:left="360" w:hanging="360"/>
      </w:pPr>
      <w:rPr>
        <w:rFonts w:hint="default"/>
        <w:b/>
        <w:i w:val="0"/>
      </w:rPr>
    </w:lvl>
    <w:lvl w:ilvl="1">
      <w:start w:val="1"/>
      <w:numFmt w:val="decimal"/>
      <w:pStyle w:val="Ttulo2"/>
      <w:lvlText w:val="%1.%2."/>
      <w:lvlJc w:val="left"/>
      <w:pPr>
        <w:ind w:left="2987" w:hanging="576"/>
      </w:pPr>
      <w:rPr>
        <w:rFonts w:hint="default"/>
      </w:rPr>
    </w:lvl>
    <w:lvl w:ilvl="2">
      <w:start w:val="1"/>
      <w:numFmt w:val="decimal"/>
      <w:pStyle w:val="Ttulo3"/>
      <w:lvlText w:val="%1.%2.%3."/>
      <w:lvlJc w:val="left"/>
      <w:pPr>
        <w:ind w:left="72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7" w15:restartNumberingAfterBreak="0">
    <w:nsid w:val="5F383AFB"/>
    <w:multiLevelType w:val="singleLevel"/>
    <w:tmpl w:val="8248A1D6"/>
    <w:lvl w:ilvl="0">
      <w:start w:val="1"/>
      <w:numFmt w:val="bullet"/>
      <w:pStyle w:val="Dash1Single"/>
      <w:lvlText w:val=""/>
      <w:lvlJc w:val="left"/>
      <w:pPr>
        <w:tabs>
          <w:tab w:val="num" w:pos="2880"/>
        </w:tabs>
        <w:ind w:left="2880" w:hanging="360"/>
      </w:pPr>
      <w:rPr>
        <w:rFonts w:ascii="Symbol" w:hAnsi="Symbol" w:hint="default"/>
      </w:rPr>
    </w:lvl>
  </w:abstractNum>
  <w:abstractNum w:abstractNumId="38" w15:restartNumberingAfterBreak="0">
    <w:nsid w:val="6CB52626"/>
    <w:multiLevelType w:val="multilevel"/>
    <w:tmpl w:val="4066D3EC"/>
    <w:lvl w:ilvl="0">
      <w:start w:val="1"/>
      <w:numFmt w:val="decimal"/>
      <w:pStyle w:val="SDITitulo1"/>
      <w:lvlText w:val="%1."/>
      <w:lvlJc w:val="left"/>
      <w:pPr>
        <w:ind w:left="454" w:hanging="454"/>
      </w:pPr>
      <w:rPr>
        <w:rFonts w:hint="default"/>
      </w:rPr>
    </w:lvl>
    <w:lvl w:ilvl="1">
      <w:start w:val="1"/>
      <w:numFmt w:val="decimal"/>
      <w:pStyle w:val="SDITitulo2"/>
      <w:lvlText w:val="%1.%2."/>
      <w:lvlJc w:val="left"/>
      <w:pPr>
        <w:ind w:left="680" w:hanging="680"/>
      </w:pPr>
      <w:rPr>
        <w:rFonts w:hint="default"/>
      </w:rPr>
    </w:lvl>
    <w:lvl w:ilvl="2">
      <w:start w:val="1"/>
      <w:numFmt w:val="decimal"/>
      <w:pStyle w:val="SDITitulo3"/>
      <w:lvlText w:val="%1.%2.%3."/>
      <w:lvlJc w:val="left"/>
      <w:pPr>
        <w:ind w:left="907" w:hanging="90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F8B0A13"/>
    <w:multiLevelType w:val="hybridMultilevel"/>
    <w:tmpl w:val="6232835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0" w15:restartNumberingAfterBreak="0">
    <w:nsid w:val="748A2A0B"/>
    <w:multiLevelType w:val="multilevel"/>
    <w:tmpl w:val="C5D885A2"/>
    <w:lvl w:ilvl="0">
      <w:start w:val="1"/>
      <w:numFmt w:val="decimal"/>
      <w:pStyle w:val="NumberedLists"/>
      <w:lvlText w:val="%1)"/>
      <w:lvlJc w:val="left"/>
      <w:pPr>
        <w:tabs>
          <w:tab w:val="num" w:pos="284"/>
        </w:tabs>
        <w:ind w:left="284" w:hanging="284"/>
      </w:pPr>
      <w:rPr>
        <w:rFonts w:hint="default"/>
        <w:b/>
        <w:i w:val="0"/>
        <w:color w:val="ED7D31" w:themeColor="accent2"/>
      </w:rPr>
    </w:lvl>
    <w:lvl w:ilvl="1">
      <w:start w:val="1"/>
      <w:numFmt w:val="lowerLetter"/>
      <w:lvlText w:val="%2)"/>
      <w:lvlJc w:val="left"/>
      <w:pPr>
        <w:tabs>
          <w:tab w:val="num" w:pos="567"/>
        </w:tabs>
        <w:ind w:left="567" w:hanging="283"/>
      </w:pPr>
      <w:rPr>
        <w:rFonts w:hint="default"/>
        <w:color w:val="A5A5A5" w:themeColor="accent3"/>
      </w:rPr>
    </w:lvl>
    <w:lvl w:ilvl="2">
      <w:start w:val="1"/>
      <w:numFmt w:val="lowerRoman"/>
      <w:lvlText w:val="%3)"/>
      <w:lvlJc w:val="left"/>
      <w:pPr>
        <w:tabs>
          <w:tab w:val="num" w:pos="851"/>
        </w:tabs>
        <w:ind w:left="851" w:hanging="284"/>
      </w:pPr>
      <w:rPr>
        <w:rFonts w:hint="default"/>
        <w:color w:val="FFC000" w:themeColor="accent4"/>
      </w:rPr>
    </w:lvl>
    <w:lvl w:ilvl="3">
      <w:start w:val="1"/>
      <w:numFmt w:val="lowerRoman"/>
      <w:lvlText w:val="%4)"/>
      <w:lvlJc w:val="left"/>
      <w:pPr>
        <w:ind w:left="1134" w:hanging="283"/>
      </w:pPr>
      <w:rPr>
        <w:rFonts w:hint="default"/>
        <w:color w:val="5B9BD5" w:themeColor="accent1"/>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1" w15:restartNumberingAfterBreak="0">
    <w:nsid w:val="7B595BD8"/>
    <w:multiLevelType w:val="hybridMultilevel"/>
    <w:tmpl w:val="072C68CA"/>
    <w:lvl w:ilvl="0" w:tplc="A4C236A4">
      <w:start w:val="1"/>
      <w:numFmt w:val="bullet"/>
      <w:pStyle w:val="SDIVietaNormal3"/>
      <w:lvlText w:val=""/>
      <w:lvlJc w:val="left"/>
      <w:pPr>
        <w:ind w:left="1117" w:hanging="360"/>
      </w:pPr>
      <w:rPr>
        <w:rFonts w:ascii="Symbol" w:hAnsi="Symbol" w:hint="default"/>
      </w:rPr>
    </w:lvl>
    <w:lvl w:ilvl="1" w:tplc="340A0003">
      <w:start w:val="1"/>
      <w:numFmt w:val="bullet"/>
      <w:lvlText w:val="o"/>
      <w:lvlJc w:val="left"/>
      <w:pPr>
        <w:ind w:left="1837" w:hanging="360"/>
      </w:pPr>
      <w:rPr>
        <w:rFonts w:ascii="Courier New" w:hAnsi="Courier New" w:cs="Courier New" w:hint="default"/>
      </w:rPr>
    </w:lvl>
    <w:lvl w:ilvl="2" w:tplc="340A0005" w:tentative="1">
      <w:start w:val="1"/>
      <w:numFmt w:val="bullet"/>
      <w:lvlText w:val=""/>
      <w:lvlJc w:val="left"/>
      <w:pPr>
        <w:ind w:left="2557" w:hanging="360"/>
      </w:pPr>
      <w:rPr>
        <w:rFonts w:ascii="Wingdings" w:hAnsi="Wingdings" w:hint="default"/>
      </w:rPr>
    </w:lvl>
    <w:lvl w:ilvl="3" w:tplc="340A0001" w:tentative="1">
      <w:start w:val="1"/>
      <w:numFmt w:val="bullet"/>
      <w:lvlText w:val=""/>
      <w:lvlJc w:val="left"/>
      <w:pPr>
        <w:ind w:left="3277" w:hanging="360"/>
      </w:pPr>
      <w:rPr>
        <w:rFonts w:ascii="Symbol" w:hAnsi="Symbol" w:hint="default"/>
      </w:rPr>
    </w:lvl>
    <w:lvl w:ilvl="4" w:tplc="340A0003" w:tentative="1">
      <w:start w:val="1"/>
      <w:numFmt w:val="bullet"/>
      <w:lvlText w:val="o"/>
      <w:lvlJc w:val="left"/>
      <w:pPr>
        <w:ind w:left="3997" w:hanging="360"/>
      </w:pPr>
      <w:rPr>
        <w:rFonts w:ascii="Courier New" w:hAnsi="Courier New" w:cs="Courier New" w:hint="default"/>
      </w:rPr>
    </w:lvl>
    <w:lvl w:ilvl="5" w:tplc="340A0005" w:tentative="1">
      <w:start w:val="1"/>
      <w:numFmt w:val="bullet"/>
      <w:lvlText w:val=""/>
      <w:lvlJc w:val="left"/>
      <w:pPr>
        <w:ind w:left="4717" w:hanging="360"/>
      </w:pPr>
      <w:rPr>
        <w:rFonts w:ascii="Wingdings" w:hAnsi="Wingdings" w:hint="default"/>
      </w:rPr>
    </w:lvl>
    <w:lvl w:ilvl="6" w:tplc="340A0001" w:tentative="1">
      <w:start w:val="1"/>
      <w:numFmt w:val="bullet"/>
      <w:lvlText w:val=""/>
      <w:lvlJc w:val="left"/>
      <w:pPr>
        <w:ind w:left="5437" w:hanging="360"/>
      </w:pPr>
      <w:rPr>
        <w:rFonts w:ascii="Symbol" w:hAnsi="Symbol" w:hint="default"/>
      </w:rPr>
    </w:lvl>
    <w:lvl w:ilvl="7" w:tplc="340A0003" w:tentative="1">
      <w:start w:val="1"/>
      <w:numFmt w:val="bullet"/>
      <w:lvlText w:val="o"/>
      <w:lvlJc w:val="left"/>
      <w:pPr>
        <w:ind w:left="6157" w:hanging="360"/>
      </w:pPr>
      <w:rPr>
        <w:rFonts w:ascii="Courier New" w:hAnsi="Courier New" w:cs="Courier New" w:hint="default"/>
      </w:rPr>
    </w:lvl>
    <w:lvl w:ilvl="8" w:tplc="340A0005" w:tentative="1">
      <w:start w:val="1"/>
      <w:numFmt w:val="bullet"/>
      <w:lvlText w:val=""/>
      <w:lvlJc w:val="left"/>
      <w:pPr>
        <w:ind w:left="6877" w:hanging="360"/>
      </w:pPr>
      <w:rPr>
        <w:rFonts w:ascii="Wingdings" w:hAnsi="Wingdings" w:hint="default"/>
      </w:rPr>
    </w:lvl>
  </w:abstractNum>
  <w:abstractNum w:abstractNumId="42" w15:restartNumberingAfterBreak="0">
    <w:nsid w:val="7DA902ED"/>
    <w:multiLevelType w:val="hybridMultilevel"/>
    <w:tmpl w:val="230CE8F6"/>
    <w:lvl w:ilvl="0" w:tplc="B1B4F8DE">
      <w:start w:val="1"/>
      <w:numFmt w:val="bullet"/>
      <w:pStyle w:val="Estilo3"/>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3" w15:restartNumberingAfterBreak="0">
    <w:nsid w:val="7E8D3873"/>
    <w:multiLevelType w:val="hybridMultilevel"/>
    <w:tmpl w:val="C0F05AA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4" w15:restartNumberingAfterBreak="0">
    <w:nsid w:val="7F621800"/>
    <w:multiLevelType w:val="hybridMultilevel"/>
    <w:tmpl w:val="D6FC343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567305197">
    <w:abstractNumId w:val="36"/>
  </w:num>
  <w:num w:numId="2" w16cid:durableId="1921717068">
    <w:abstractNumId w:val="38"/>
  </w:num>
  <w:num w:numId="3" w16cid:durableId="1029573857">
    <w:abstractNumId w:val="13"/>
  </w:num>
  <w:num w:numId="4" w16cid:durableId="1425615781">
    <w:abstractNumId w:val="29"/>
  </w:num>
  <w:num w:numId="5" w16cid:durableId="1342321203">
    <w:abstractNumId w:val="19"/>
  </w:num>
  <w:num w:numId="6" w16cid:durableId="181435353">
    <w:abstractNumId w:val="42"/>
  </w:num>
  <w:num w:numId="7" w16cid:durableId="1753357754">
    <w:abstractNumId w:val="35"/>
  </w:num>
  <w:num w:numId="8" w16cid:durableId="1303459194">
    <w:abstractNumId w:val="37"/>
  </w:num>
  <w:num w:numId="9" w16cid:durableId="1718623978">
    <w:abstractNumId w:val="3"/>
  </w:num>
  <w:num w:numId="10" w16cid:durableId="1886486104">
    <w:abstractNumId w:val="24"/>
  </w:num>
  <w:num w:numId="11" w16cid:durableId="572546028">
    <w:abstractNumId w:val="1"/>
  </w:num>
  <w:num w:numId="12" w16cid:durableId="1546869051">
    <w:abstractNumId w:val="23"/>
  </w:num>
  <w:num w:numId="13" w16cid:durableId="1280378446">
    <w:abstractNumId w:val="2"/>
  </w:num>
  <w:num w:numId="14" w16cid:durableId="63527780">
    <w:abstractNumId w:val="33"/>
  </w:num>
  <w:num w:numId="15" w16cid:durableId="704019332">
    <w:abstractNumId w:val="12"/>
  </w:num>
  <w:num w:numId="16" w16cid:durableId="78865587">
    <w:abstractNumId w:val="9"/>
  </w:num>
  <w:num w:numId="17" w16cid:durableId="2061977650">
    <w:abstractNumId w:val="22"/>
  </w:num>
  <w:num w:numId="18" w16cid:durableId="1039087286">
    <w:abstractNumId w:val="25"/>
  </w:num>
  <w:num w:numId="19" w16cid:durableId="386875584">
    <w:abstractNumId w:val="10"/>
  </w:num>
  <w:num w:numId="20" w16cid:durableId="2142572239">
    <w:abstractNumId w:val="44"/>
  </w:num>
  <w:num w:numId="21" w16cid:durableId="752896028">
    <w:abstractNumId w:val="6"/>
  </w:num>
  <w:num w:numId="22" w16cid:durableId="1537961097">
    <w:abstractNumId w:val="16"/>
  </w:num>
  <w:num w:numId="23" w16cid:durableId="596524545">
    <w:abstractNumId w:val="34"/>
  </w:num>
  <w:num w:numId="24" w16cid:durableId="465199516">
    <w:abstractNumId w:val="39"/>
  </w:num>
  <w:num w:numId="25" w16cid:durableId="159587884">
    <w:abstractNumId w:val="43"/>
  </w:num>
  <w:num w:numId="26" w16cid:durableId="1843010867">
    <w:abstractNumId w:val="5"/>
  </w:num>
  <w:num w:numId="27" w16cid:durableId="621302459">
    <w:abstractNumId w:val="21"/>
  </w:num>
  <w:num w:numId="28" w16cid:durableId="1232890642">
    <w:abstractNumId w:val="15"/>
  </w:num>
  <w:num w:numId="29" w16cid:durableId="1576553581">
    <w:abstractNumId w:val="30"/>
  </w:num>
  <w:num w:numId="30" w16cid:durableId="1744255135">
    <w:abstractNumId w:val="8"/>
  </w:num>
  <w:num w:numId="31" w16cid:durableId="964235052">
    <w:abstractNumId w:val="27"/>
  </w:num>
  <w:num w:numId="32" w16cid:durableId="44573249">
    <w:abstractNumId w:val="17"/>
  </w:num>
  <w:num w:numId="33" w16cid:durableId="851338220">
    <w:abstractNumId w:val="14"/>
  </w:num>
  <w:num w:numId="34" w16cid:durableId="105734169">
    <w:abstractNumId w:val="20"/>
  </w:num>
  <w:num w:numId="35" w16cid:durableId="855995848">
    <w:abstractNumId w:val="40"/>
  </w:num>
  <w:num w:numId="36" w16cid:durableId="1744570774">
    <w:abstractNumId w:val="18"/>
  </w:num>
  <w:num w:numId="37" w16cid:durableId="1805536784">
    <w:abstractNumId w:val="32"/>
  </w:num>
  <w:num w:numId="38" w16cid:durableId="545718963">
    <w:abstractNumId w:val="11"/>
  </w:num>
  <w:num w:numId="39" w16cid:durableId="6757760">
    <w:abstractNumId w:val="0"/>
  </w:num>
  <w:num w:numId="40" w16cid:durableId="555049942">
    <w:abstractNumId w:val="28"/>
  </w:num>
  <w:num w:numId="41" w16cid:durableId="1764261558">
    <w:abstractNumId w:val="7"/>
  </w:num>
  <w:num w:numId="42" w16cid:durableId="205413443">
    <w:abstractNumId w:val="41"/>
  </w:num>
  <w:num w:numId="43" w16cid:durableId="1950967818">
    <w:abstractNumId w:val="4"/>
  </w:num>
  <w:num w:numId="44" w16cid:durableId="1313173922">
    <w:abstractNumId w:val="26"/>
  </w:num>
  <w:num w:numId="45" w16cid:durableId="19399226">
    <w:abstractNumId w:val="31"/>
  </w:num>
  <w:num w:numId="46" w16cid:durableId="1924490931">
    <w:abstractNumId w:val="36"/>
  </w:num>
  <w:num w:numId="47" w16cid:durableId="570385105">
    <w:abstractNumId w:val="36"/>
  </w:num>
  <w:num w:numId="48" w16cid:durableId="1232733661">
    <w:abstractNumId w:val="36"/>
  </w:num>
  <w:num w:numId="49" w16cid:durableId="1833988584">
    <w:abstractNumId w:val="36"/>
  </w:num>
  <w:num w:numId="50" w16cid:durableId="1035959317">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E98"/>
    <w:rsid w:val="0000166B"/>
    <w:rsid w:val="000021F7"/>
    <w:rsid w:val="00004D55"/>
    <w:rsid w:val="00005152"/>
    <w:rsid w:val="0000595C"/>
    <w:rsid w:val="00005F47"/>
    <w:rsid w:val="000061C7"/>
    <w:rsid w:val="00006C00"/>
    <w:rsid w:val="00007604"/>
    <w:rsid w:val="00007D58"/>
    <w:rsid w:val="000107D8"/>
    <w:rsid w:val="0001136F"/>
    <w:rsid w:val="000115F3"/>
    <w:rsid w:val="00011F4F"/>
    <w:rsid w:val="000125A6"/>
    <w:rsid w:val="00013083"/>
    <w:rsid w:val="00013259"/>
    <w:rsid w:val="000144F2"/>
    <w:rsid w:val="00014750"/>
    <w:rsid w:val="0002081F"/>
    <w:rsid w:val="000221CA"/>
    <w:rsid w:val="00022291"/>
    <w:rsid w:val="0002295E"/>
    <w:rsid w:val="000249DF"/>
    <w:rsid w:val="0002735B"/>
    <w:rsid w:val="00031619"/>
    <w:rsid w:val="0003224F"/>
    <w:rsid w:val="00035678"/>
    <w:rsid w:val="000360BD"/>
    <w:rsid w:val="00036563"/>
    <w:rsid w:val="00037094"/>
    <w:rsid w:val="00037511"/>
    <w:rsid w:val="00040223"/>
    <w:rsid w:val="00042455"/>
    <w:rsid w:val="00042733"/>
    <w:rsid w:val="00043DBF"/>
    <w:rsid w:val="0004564E"/>
    <w:rsid w:val="00046A31"/>
    <w:rsid w:val="00047C6E"/>
    <w:rsid w:val="00047D23"/>
    <w:rsid w:val="00047F1D"/>
    <w:rsid w:val="00050D37"/>
    <w:rsid w:val="00050F63"/>
    <w:rsid w:val="0005178C"/>
    <w:rsid w:val="0005298B"/>
    <w:rsid w:val="00054E16"/>
    <w:rsid w:val="00055AD5"/>
    <w:rsid w:val="000569B6"/>
    <w:rsid w:val="00056ADC"/>
    <w:rsid w:val="00060846"/>
    <w:rsid w:val="0006322B"/>
    <w:rsid w:val="0006382D"/>
    <w:rsid w:val="000639AB"/>
    <w:rsid w:val="00063EE1"/>
    <w:rsid w:val="000653A9"/>
    <w:rsid w:val="00065859"/>
    <w:rsid w:val="000733FF"/>
    <w:rsid w:val="00073EF7"/>
    <w:rsid w:val="00075217"/>
    <w:rsid w:val="000760CC"/>
    <w:rsid w:val="00076DAF"/>
    <w:rsid w:val="00077E88"/>
    <w:rsid w:val="0008055F"/>
    <w:rsid w:val="0008174E"/>
    <w:rsid w:val="00082B48"/>
    <w:rsid w:val="00082BD6"/>
    <w:rsid w:val="00086A0E"/>
    <w:rsid w:val="000874F1"/>
    <w:rsid w:val="00093116"/>
    <w:rsid w:val="000948C7"/>
    <w:rsid w:val="00095289"/>
    <w:rsid w:val="00096180"/>
    <w:rsid w:val="00096978"/>
    <w:rsid w:val="000970B2"/>
    <w:rsid w:val="00097128"/>
    <w:rsid w:val="000979B0"/>
    <w:rsid w:val="000A04F0"/>
    <w:rsid w:val="000A0E21"/>
    <w:rsid w:val="000A20E4"/>
    <w:rsid w:val="000A2563"/>
    <w:rsid w:val="000A4D05"/>
    <w:rsid w:val="000A4F0A"/>
    <w:rsid w:val="000A7793"/>
    <w:rsid w:val="000A7869"/>
    <w:rsid w:val="000B1BC3"/>
    <w:rsid w:val="000B3B64"/>
    <w:rsid w:val="000B3C8F"/>
    <w:rsid w:val="000B3FB6"/>
    <w:rsid w:val="000B6556"/>
    <w:rsid w:val="000B6BBA"/>
    <w:rsid w:val="000C0719"/>
    <w:rsid w:val="000C21CB"/>
    <w:rsid w:val="000C349B"/>
    <w:rsid w:val="000C4DE4"/>
    <w:rsid w:val="000C4F80"/>
    <w:rsid w:val="000C5149"/>
    <w:rsid w:val="000D0EE3"/>
    <w:rsid w:val="000D13F9"/>
    <w:rsid w:val="000D15DB"/>
    <w:rsid w:val="000D285E"/>
    <w:rsid w:val="000D36AE"/>
    <w:rsid w:val="000D4328"/>
    <w:rsid w:val="000D4726"/>
    <w:rsid w:val="000D49EA"/>
    <w:rsid w:val="000D52AC"/>
    <w:rsid w:val="000D579F"/>
    <w:rsid w:val="000D5E57"/>
    <w:rsid w:val="000D6309"/>
    <w:rsid w:val="000D78EF"/>
    <w:rsid w:val="000D7AB1"/>
    <w:rsid w:val="000D7C96"/>
    <w:rsid w:val="000E149A"/>
    <w:rsid w:val="000E22D2"/>
    <w:rsid w:val="000E2426"/>
    <w:rsid w:val="000E46CE"/>
    <w:rsid w:val="000E49B3"/>
    <w:rsid w:val="000E5A65"/>
    <w:rsid w:val="000E7C7F"/>
    <w:rsid w:val="000F00C0"/>
    <w:rsid w:val="000F0833"/>
    <w:rsid w:val="000F105A"/>
    <w:rsid w:val="000F11C3"/>
    <w:rsid w:val="000F2B39"/>
    <w:rsid w:val="000F2D6D"/>
    <w:rsid w:val="000F2DDF"/>
    <w:rsid w:val="000F407E"/>
    <w:rsid w:val="000F4834"/>
    <w:rsid w:val="000F4FB7"/>
    <w:rsid w:val="000F52BD"/>
    <w:rsid w:val="000F5B83"/>
    <w:rsid w:val="000F5BB5"/>
    <w:rsid w:val="000F770F"/>
    <w:rsid w:val="0010112B"/>
    <w:rsid w:val="00101909"/>
    <w:rsid w:val="0010366B"/>
    <w:rsid w:val="00104670"/>
    <w:rsid w:val="00106549"/>
    <w:rsid w:val="00106A1A"/>
    <w:rsid w:val="00107C6B"/>
    <w:rsid w:val="001102AF"/>
    <w:rsid w:val="0011099F"/>
    <w:rsid w:val="00111951"/>
    <w:rsid w:val="00111C02"/>
    <w:rsid w:val="00111E91"/>
    <w:rsid w:val="00111FDA"/>
    <w:rsid w:val="001133ED"/>
    <w:rsid w:val="00115FA1"/>
    <w:rsid w:val="001164B3"/>
    <w:rsid w:val="001166B1"/>
    <w:rsid w:val="0011697C"/>
    <w:rsid w:val="00116B8B"/>
    <w:rsid w:val="00122A02"/>
    <w:rsid w:val="00122B6D"/>
    <w:rsid w:val="0012336F"/>
    <w:rsid w:val="00124112"/>
    <w:rsid w:val="00124481"/>
    <w:rsid w:val="00124842"/>
    <w:rsid w:val="00130226"/>
    <w:rsid w:val="00130590"/>
    <w:rsid w:val="001332BB"/>
    <w:rsid w:val="00133531"/>
    <w:rsid w:val="00135155"/>
    <w:rsid w:val="0013701B"/>
    <w:rsid w:val="00137184"/>
    <w:rsid w:val="0014006C"/>
    <w:rsid w:val="0014136F"/>
    <w:rsid w:val="0014330C"/>
    <w:rsid w:val="00143A0A"/>
    <w:rsid w:val="00143F7C"/>
    <w:rsid w:val="00144107"/>
    <w:rsid w:val="00146121"/>
    <w:rsid w:val="001523C8"/>
    <w:rsid w:val="001526CF"/>
    <w:rsid w:val="001544D2"/>
    <w:rsid w:val="0015578A"/>
    <w:rsid w:val="00156F7E"/>
    <w:rsid w:val="00157A64"/>
    <w:rsid w:val="001610B1"/>
    <w:rsid w:val="001612ED"/>
    <w:rsid w:val="001613F7"/>
    <w:rsid w:val="001614C0"/>
    <w:rsid w:val="00161CA6"/>
    <w:rsid w:val="00162919"/>
    <w:rsid w:val="00163042"/>
    <w:rsid w:val="00163209"/>
    <w:rsid w:val="00163CC2"/>
    <w:rsid w:val="001645C4"/>
    <w:rsid w:val="00166A3B"/>
    <w:rsid w:val="001706EF"/>
    <w:rsid w:val="00170984"/>
    <w:rsid w:val="0017186A"/>
    <w:rsid w:val="00171CD4"/>
    <w:rsid w:val="00172B29"/>
    <w:rsid w:val="0017381F"/>
    <w:rsid w:val="00174E34"/>
    <w:rsid w:val="00174FC3"/>
    <w:rsid w:val="001808CA"/>
    <w:rsid w:val="001816B5"/>
    <w:rsid w:val="00181A24"/>
    <w:rsid w:val="0018338E"/>
    <w:rsid w:val="00183EF6"/>
    <w:rsid w:val="00184394"/>
    <w:rsid w:val="0018546A"/>
    <w:rsid w:val="001854D7"/>
    <w:rsid w:val="00185F1C"/>
    <w:rsid w:val="001864CA"/>
    <w:rsid w:val="0018665D"/>
    <w:rsid w:val="00187369"/>
    <w:rsid w:val="00191BCF"/>
    <w:rsid w:val="0019230C"/>
    <w:rsid w:val="00192536"/>
    <w:rsid w:val="001936E1"/>
    <w:rsid w:val="001947FE"/>
    <w:rsid w:val="00194DF4"/>
    <w:rsid w:val="001965A3"/>
    <w:rsid w:val="00197792"/>
    <w:rsid w:val="001A07ED"/>
    <w:rsid w:val="001A0A79"/>
    <w:rsid w:val="001A0C5B"/>
    <w:rsid w:val="001A14B9"/>
    <w:rsid w:val="001A19F9"/>
    <w:rsid w:val="001A1B2A"/>
    <w:rsid w:val="001A3871"/>
    <w:rsid w:val="001A3F99"/>
    <w:rsid w:val="001A5E3F"/>
    <w:rsid w:val="001A696F"/>
    <w:rsid w:val="001B0233"/>
    <w:rsid w:val="001B08A1"/>
    <w:rsid w:val="001B1C60"/>
    <w:rsid w:val="001B282D"/>
    <w:rsid w:val="001B2947"/>
    <w:rsid w:val="001B2C6F"/>
    <w:rsid w:val="001B2E40"/>
    <w:rsid w:val="001B3A8E"/>
    <w:rsid w:val="001B3B0A"/>
    <w:rsid w:val="001B42F7"/>
    <w:rsid w:val="001B4B3D"/>
    <w:rsid w:val="001B4B5C"/>
    <w:rsid w:val="001B53A3"/>
    <w:rsid w:val="001B66E2"/>
    <w:rsid w:val="001B685C"/>
    <w:rsid w:val="001B6F59"/>
    <w:rsid w:val="001B7BD3"/>
    <w:rsid w:val="001C3287"/>
    <w:rsid w:val="001C45B7"/>
    <w:rsid w:val="001C4BDD"/>
    <w:rsid w:val="001C5324"/>
    <w:rsid w:val="001C6774"/>
    <w:rsid w:val="001C75B3"/>
    <w:rsid w:val="001C7C17"/>
    <w:rsid w:val="001C7E4E"/>
    <w:rsid w:val="001D0341"/>
    <w:rsid w:val="001D4D15"/>
    <w:rsid w:val="001D5126"/>
    <w:rsid w:val="001D580C"/>
    <w:rsid w:val="001D7DF9"/>
    <w:rsid w:val="001E09D7"/>
    <w:rsid w:val="001E0ECB"/>
    <w:rsid w:val="001E34E4"/>
    <w:rsid w:val="001E353F"/>
    <w:rsid w:val="001E6796"/>
    <w:rsid w:val="001E74AD"/>
    <w:rsid w:val="001F0CD1"/>
    <w:rsid w:val="001F0D06"/>
    <w:rsid w:val="001F10B4"/>
    <w:rsid w:val="001F1A16"/>
    <w:rsid w:val="001F28E4"/>
    <w:rsid w:val="001F293B"/>
    <w:rsid w:val="001F327F"/>
    <w:rsid w:val="001F3CFF"/>
    <w:rsid w:val="001F5C9D"/>
    <w:rsid w:val="001F67EE"/>
    <w:rsid w:val="001F7C13"/>
    <w:rsid w:val="001F7F94"/>
    <w:rsid w:val="00200C37"/>
    <w:rsid w:val="00200F0C"/>
    <w:rsid w:val="00202445"/>
    <w:rsid w:val="002028A9"/>
    <w:rsid w:val="00202EB7"/>
    <w:rsid w:val="00204AE4"/>
    <w:rsid w:val="0020544E"/>
    <w:rsid w:val="0020573B"/>
    <w:rsid w:val="002064E6"/>
    <w:rsid w:val="00207875"/>
    <w:rsid w:val="00210291"/>
    <w:rsid w:val="00211612"/>
    <w:rsid w:val="00212F6A"/>
    <w:rsid w:val="00213F5C"/>
    <w:rsid w:val="002158B1"/>
    <w:rsid w:val="00217EF8"/>
    <w:rsid w:val="002202E3"/>
    <w:rsid w:val="0022280D"/>
    <w:rsid w:val="00223218"/>
    <w:rsid w:val="00223479"/>
    <w:rsid w:val="002253A2"/>
    <w:rsid w:val="0022592F"/>
    <w:rsid w:val="002263ED"/>
    <w:rsid w:val="0022679C"/>
    <w:rsid w:val="0022769D"/>
    <w:rsid w:val="0023092A"/>
    <w:rsid w:val="002332D5"/>
    <w:rsid w:val="00233C82"/>
    <w:rsid w:val="00234189"/>
    <w:rsid w:val="002356C4"/>
    <w:rsid w:val="002364F4"/>
    <w:rsid w:val="00241177"/>
    <w:rsid w:val="00242278"/>
    <w:rsid w:val="002427A7"/>
    <w:rsid w:val="00243968"/>
    <w:rsid w:val="00243EDD"/>
    <w:rsid w:val="0024563C"/>
    <w:rsid w:val="00245F0B"/>
    <w:rsid w:val="002462FE"/>
    <w:rsid w:val="0024743C"/>
    <w:rsid w:val="0025001B"/>
    <w:rsid w:val="00250AF0"/>
    <w:rsid w:val="00251AD5"/>
    <w:rsid w:val="00253E18"/>
    <w:rsid w:val="002540D2"/>
    <w:rsid w:val="002559C9"/>
    <w:rsid w:val="0025656A"/>
    <w:rsid w:val="00256CC4"/>
    <w:rsid w:val="0025739F"/>
    <w:rsid w:val="002603F5"/>
    <w:rsid w:val="00261A58"/>
    <w:rsid w:val="002620D8"/>
    <w:rsid w:val="002652E4"/>
    <w:rsid w:val="00267B7D"/>
    <w:rsid w:val="00272279"/>
    <w:rsid w:val="00272522"/>
    <w:rsid w:val="00272945"/>
    <w:rsid w:val="0027388A"/>
    <w:rsid w:val="002739E6"/>
    <w:rsid w:val="002741D3"/>
    <w:rsid w:val="00274C23"/>
    <w:rsid w:val="0027529B"/>
    <w:rsid w:val="00275AC0"/>
    <w:rsid w:val="00275F0D"/>
    <w:rsid w:val="002772D9"/>
    <w:rsid w:val="00277990"/>
    <w:rsid w:val="00281FB2"/>
    <w:rsid w:val="0028222D"/>
    <w:rsid w:val="002822B5"/>
    <w:rsid w:val="0028266B"/>
    <w:rsid w:val="00284043"/>
    <w:rsid w:val="002842E4"/>
    <w:rsid w:val="00291564"/>
    <w:rsid w:val="002915E1"/>
    <w:rsid w:val="002925D9"/>
    <w:rsid w:val="00292658"/>
    <w:rsid w:val="00292AE8"/>
    <w:rsid w:val="00292EAB"/>
    <w:rsid w:val="0029440C"/>
    <w:rsid w:val="00294464"/>
    <w:rsid w:val="00294775"/>
    <w:rsid w:val="00294CD6"/>
    <w:rsid w:val="00295B9B"/>
    <w:rsid w:val="002964A4"/>
    <w:rsid w:val="00296A77"/>
    <w:rsid w:val="002A0D7A"/>
    <w:rsid w:val="002A2DC0"/>
    <w:rsid w:val="002A3201"/>
    <w:rsid w:val="002A463F"/>
    <w:rsid w:val="002A4951"/>
    <w:rsid w:val="002A6014"/>
    <w:rsid w:val="002A7126"/>
    <w:rsid w:val="002A7662"/>
    <w:rsid w:val="002B119E"/>
    <w:rsid w:val="002B167C"/>
    <w:rsid w:val="002B1DD8"/>
    <w:rsid w:val="002B36A6"/>
    <w:rsid w:val="002B4980"/>
    <w:rsid w:val="002B5205"/>
    <w:rsid w:val="002B75CF"/>
    <w:rsid w:val="002B7EDD"/>
    <w:rsid w:val="002C1294"/>
    <w:rsid w:val="002C1B9E"/>
    <w:rsid w:val="002C2716"/>
    <w:rsid w:val="002C31CA"/>
    <w:rsid w:val="002C330B"/>
    <w:rsid w:val="002C34F7"/>
    <w:rsid w:val="002C474C"/>
    <w:rsid w:val="002C4BA7"/>
    <w:rsid w:val="002C4EC8"/>
    <w:rsid w:val="002C6454"/>
    <w:rsid w:val="002C7632"/>
    <w:rsid w:val="002D092A"/>
    <w:rsid w:val="002D0F1C"/>
    <w:rsid w:val="002D25D2"/>
    <w:rsid w:val="002D2D2F"/>
    <w:rsid w:val="002D3A61"/>
    <w:rsid w:val="002D483E"/>
    <w:rsid w:val="002D4B06"/>
    <w:rsid w:val="002D4F49"/>
    <w:rsid w:val="002D50A1"/>
    <w:rsid w:val="002D54BC"/>
    <w:rsid w:val="002D5F52"/>
    <w:rsid w:val="002E04AE"/>
    <w:rsid w:val="002E2352"/>
    <w:rsid w:val="002E23A4"/>
    <w:rsid w:val="002E4851"/>
    <w:rsid w:val="002E498C"/>
    <w:rsid w:val="002E4A2B"/>
    <w:rsid w:val="002E57E7"/>
    <w:rsid w:val="002E7037"/>
    <w:rsid w:val="002F10DF"/>
    <w:rsid w:val="002F3D30"/>
    <w:rsid w:val="002F431F"/>
    <w:rsid w:val="002F6A9A"/>
    <w:rsid w:val="00300F26"/>
    <w:rsid w:val="00302109"/>
    <w:rsid w:val="0030256B"/>
    <w:rsid w:val="00303601"/>
    <w:rsid w:val="00303F75"/>
    <w:rsid w:val="003054EB"/>
    <w:rsid w:val="00307437"/>
    <w:rsid w:val="003124EB"/>
    <w:rsid w:val="003144AE"/>
    <w:rsid w:val="00315537"/>
    <w:rsid w:val="00315DB0"/>
    <w:rsid w:val="0031676B"/>
    <w:rsid w:val="00316807"/>
    <w:rsid w:val="0032030B"/>
    <w:rsid w:val="00321787"/>
    <w:rsid w:val="0032259D"/>
    <w:rsid w:val="003238CC"/>
    <w:rsid w:val="0032549F"/>
    <w:rsid w:val="003255DB"/>
    <w:rsid w:val="00327D87"/>
    <w:rsid w:val="00330A14"/>
    <w:rsid w:val="0033113F"/>
    <w:rsid w:val="00331941"/>
    <w:rsid w:val="00334B11"/>
    <w:rsid w:val="00335699"/>
    <w:rsid w:val="00335EE2"/>
    <w:rsid w:val="00336A5E"/>
    <w:rsid w:val="00336B2D"/>
    <w:rsid w:val="00337E58"/>
    <w:rsid w:val="00340FB3"/>
    <w:rsid w:val="00341F68"/>
    <w:rsid w:val="003430D9"/>
    <w:rsid w:val="0034377C"/>
    <w:rsid w:val="00345389"/>
    <w:rsid w:val="00346CA3"/>
    <w:rsid w:val="00346F24"/>
    <w:rsid w:val="00347214"/>
    <w:rsid w:val="00347537"/>
    <w:rsid w:val="00347846"/>
    <w:rsid w:val="00351892"/>
    <w:rsid w:val="0035250D"/>
    <w:rsid w:val="00353547"/>
    <w:rsid w:val="0035579A"/>
    <w:rsid w:val="00357B6B"/>
    <w:rsid w:val="00357F63"/>
    <w:rsid w:val="00360464"/>
    <w:rsid w:val="00361F19"/>
    <w:rsid w:val="00362690"/>
    <w:rsid w:val="00365B0C"/>
    <w:rsid w:val="0036758A"/>
    <w:rsid w:val="00367EEA"/>
    <w:rsid w:val="0037027E"/>
    <w:rsid w:val="00371313"/>
    <w:rsid w:val="003720C3"/>
    <w:rsid w:val="00373BE6"/>
    <w:rsid w:val="003749E3"/>
    <w:rsid w:val="003758F0"/>
    <w:rsid w:val="00380BD1"/>
    <w:rsid w:val="00383819"/>
    <w:rsid w:val="00383864"/>
    <w:rsid w:val="00386EBB"/>
    <w:rsid w:val="00391B38"/>
    <w:rsid w:val="00392F9B"/>
    <w:rsid w:val="00392FDC"/>
    <w:rsid w:val="0039302E"/>
    <w:rsid w:val="00393BB6"/>
    <w:rsid w:val="00393E7E"/>
    <w:rsid w:val="003945BF"/>
    <w:rsid w:val="0039519B"/>
    <w:rsid w:val="0039567E"/>
    <w:rsid w:val="00395960"/>
    <w:rsid w:val="003A0F99"/>
    <w:rsid w:val="003A19B9"/>
    <w:rsid w:val="003A521E"/>
    <w:rsid w:val="003A7A3C"/>
    <w:rsid w:val="003B0449"/>
    <w:rsid w:val="003B1140"/>
    <w:rsid w:val="003B3A40"/>
    <w:rsid w:val="003B49AC"/>
    <w:rsid w:val="003B7E36"/>
    <w:rsid w:val="003C1CB3"/>
    <w:rsid w:val="003C2050"/>
    <w:rsid w:val="003C30D7"/>
    <w:rsid w:val="003D15C8"/>
    <w:rsid w:val="003D1721"/>
    <w:rsid w:val="003D274A"/>
    <w:rsid w:val="003D29A2"/>
    <w:rsid w:val="003D29AD"/>
    <w:rsid w:val="003D2D55"/>
    <w:rsid w:val="003D2E29"/>
    <w:rsid w:val="003D537E"/>
    <w:rsid w:val="003D778F"/>
    <w:rsid w:val="003E0A85"/>
    <w:rsid w:val="003E0C1A"/>
    <w:rsid w:val="003E0CCD"/>
    <w:rsid w:val="003E51B2"/>
    <w:rsid w:val="003E5D40"/>
    <w:rsid w:val="003E6222"/>
    <w:rsid w:val="003E62AC"/>
    <w:rsid w:val="003E71AB"/>
    <w:rsid w:val="003F0219"/>
    <w:rsid w:val="003F326B"/>
    <w:rsid w:val="003F343D"/>
    <w:rsid w:val="003F53B1"/>
    <w:rsid w:val="003F61D9"/>
    <w:rsid w:val="003F62DC"/>
    <w:rsid w:val="003F76E6"/>
    <w:rsid w:val="00400C09"/>
    <w:rsid w:val="00401FB4"/>
    <w:rsid w:val="00402367"/>
    <w:rsid w:val="00404BBA"/>
    <w:rsid w:val="0040580E"/>
    <w:rsid w:val="004067B9"/>
    <w:rsid w:val="0040699C"/>
    <w:rsid w:val="00407089"/>
    <w:rsid w:val="00413107"/>
    <w:rsid w:val="004152EE"/>
    <w:rsid w:val="0041672B"/>
    <w:rsid w:val="00421CB1"/>
    <w:rsid w:val="00423AD0"/>
    <w:rsid w:val="00424C3F"/>
    <w:rsid w:val="0042738C"/>
    <w:rsid w:val="00427818"/>
    <w:rsid w:val="004309E7"/>
    <w:rsid w:val="004315FA"/>
    <w:rsid w:val="00431F83"/>
    <w:rsid w:val="00432F88"/>
    <w:rsid w:val="004339A9"/>
    <w:rsid w:val="00433EC4"/>
    <w:rsid w:val="00433FE8"/>
    <w:rsid w:val="00434C70"/>
    <w:rsid w:val="00435483"/>
    <w:rsid w:val="004374A3"/>
    <w:rsid w:val="004376EF"/>
    <w:rsid w:val="00440B60"/>
    <w:rsid w:val="004414AE"/>
    <w:rsid w:val="0044337A"/>
    <w:rsid w:val="0044341B"/>
    <w:rsid w:val="0044435D"/>
    <w:rsid w:val="0044454E"/>
    <w:rsid w:val="004453BE"/>
    <w:rsid w:val="00445BF2"/>
    <w:rsid w:val="00452A39"/>
    <w:rsid w:val="0045433F"/>
    <w:rsid w:val="00455B1A"/>
    <w:rsid w:val="00455F68"/>
    <w:rsid w:val="00457DD5"/>
    <w:rsid w:val="00460A01"/>
    <w:rsid w:val="00460A6C"/>
    <w:rsid w:val="00461268"/>
    <w:rsid w:val="004634A1"/>
    <w:rsid w:val="004639BB"/>
    <w:rsid w:val="004704A3"/>
    <w:rsid w:val="00470B5E"/>
    <w:rsid w:val="0047141A"/>
    <w:rsid w:val="00472A21"/>
    <w:rsid w:val="004743F4"/>
    <w:rsid w:val="004762B0"/>
    <w:rsid w:val="00477B3A"/>
    <w:rsid w:val="0048021A"/>
    <w:rsid w:val="004802B3"/>
    <w:rsid w:val="004807A1"/>
    <w:rsid w:val="00481DD1"/>
    <w:rsid w:val="004826BA"/>
    <w:rsid w:val="0048380B"/>
    <w:rsid w:val="00483D87"/>
    <w:rsid w:val="0048482F"/>
    <w:rsid w:val="00484ECC"/>
    <w:rsid w:val="00486936"/>
    <w:rsid w:val="00486AF6"/>
    <w:rsid w:val="00487190"/>
    <w:rsid w:val="0049263A"/>
    <w:rsid w:val="00493939"/>
    <w:rsid w:val="00494E98"/>
    <w:rsid w:val="0049536B"/>
    <w:rsid w:val="00495E07"/>
    <w:rsid w:val="004976BF"/>
    <w:rsid w:val="00497A3D"/>
    <w:rsid w:val="004A0CA2"/>
    <w:rsid w:val="004A144B"/>
    <w:rsid w:val="004A5718"/>
    <w:rsid w:val="004A7A97"/>
    <w:rsid w:val="004A7C8F"/>
    <w:rsid w:val="004B0D62"/>
    <w:rsid w:val="004B0D7D"/>
    <w:rsid w:val="004B1336"/>
    <w:rsid w:val="004B6673"/>
    <w:rsid w:val="004B7101"/>
    <w:rsid w:val="004B74E8"/>
    <w:rsid w:val="004B7AA6"/>
    <w:rsid w:val="004C055D"/>
    <w:rsid w:val="004C3938"/>
    <w:rsid w:val="004C6E69"/>
    <w:rsid w:val="004C73A9"/>
    <w:rsid w:val="004C753E"/>
    <w:rsid w:val="004D120D"/>
    <w:rsid w:val="004D1776"/>
    <w:rsid w:val="004D1D7F"/>
    <w:rsid w:val="004D2284"/>
    <w:rsid w:val="004D3AE6"/>
    <w:rsid w:val="004D3B9D"/>
    <w:rsid w:val="004D4587"/>
    <w:rsid w:val="004D45F0"/>
    <w:rsid w:val="004D4BFE"/>
    <w:rsid w:val="004D7C03"/>
    <w:rsid w:val="004D7C96"/>
    <w:rsid w:val="004E0A1F"/>
    <w:rsid w:val="004E2C9F"/>
    <w:rsid w:val="004E2EF1"/>
    <w:rsid w:val="004E63F2"/>
    <w:rsid w:val="004E74A3"/>
    <w:rsid w:val="004F0063"/>
    <w:rsid w:val="004F41AE"/>
    <w:rsid w:val="004F45B4"/>
    <w:rsid w:val="004F57F4"/>
    <w:rsid w:val="004F599E"/>
    <w:rsid w:val="00500D08"/>
    <w:rsid w:val="005016AF"/>
    <w:rsid w:val="005024FB"/>
    <w:rsid w:val="0050254D"/>
    <w:rsid w:val="00502B9B"/>
    <w:rsid w:val="0050364C"/>
    <w:rsid w:val="00503C54"/>
    <w:rsid w:val="00504F20"/>
    <w:rsid w:val="0050771C"/>
    <w:rsid w:val="00510A95"/>
    <w:rsid w:val="00510D65"/>
    <w:rsid w:val="005111F8"/>
    <w:rsid w:val="005119DC"/>
    <w:rsid w:val="0051247C"/>
    <w:rsid w:val="00512557"/>
    <w:rsid w:val="00515694"/>
    <w:rsid w:val="00516293"/>
    <w:rsid w:val="00517C09"/>
    <w:rsid w:val="00522129"/>
    <w:rsid w:val="00524035"/>
    <w:rsid w:val="0052479F"/>
    <w:rsid w:val="00525A7A"/>
    <w:rsid w:val="00527593"/>
    <w:rsid w:val="00527E71"/>
    <w:rsid w:val="00531F52"/>
    <w:rsid w:val="0053274E"/>
    <w:rsid w:val="0053685A"/>
    <w:rsid w:val="00540FC5"/>
    <w:rsid w:val="0054311F"/>
    <w:rsid w:val="00543707"/>
    <w:rsid w:val="00544581"/>
    <w:rsid w:val="0054464C"/>
    <w:rsid w:val="00544970"/>
    <w:rsid w:val="005456A2"/>
    <w:rsid w:val="00547417"/>
    <w:rsid w:val="00550910"/>
    <w:rsid w:val="00550BF5"/>
    <w:rsid w:val="0055150A"/>
    <w:rsid w:val="00552115"/>
    <w:rsid w:val="005526BD"/>
    <w:rsid w:val="00552B00"/>
    <w:rsid w:val="00552DDF"/>
    <w:rsid w:val="00553ECB"/>
    <w:rsid w:val="005545DC"/>
    <w:rsid w:val="00557291"/>
    <w:rsid w:val="005572C5"/>
    <w:rsid w:val="00557A6D"/>
    <w:rsid w:val="00561E5A"/>
    <w:rsid w:val="00562ED1"/>
    <w:rsid w:val="00563181"/>
    <w:rsid w:val="0056420E"/>
    <w:rsid w:val="005669FB"/>
    <w:rsid w:val="0057158F"/>
    <w:rsid w:val="0057216B"/>
    <w:rsid w:val="00574FE8"/>
    <w:rsid w:val="005768EA"/>
    <w:rsid w:val="00580051"/>
    <w:rsid w:val="00580A27"/>
    <w:rsid w:val="00583F54"/>
    <w:rsid w:val="00584051"/>
    <w:rsid w:val="00584263"/>
    <w:rsid w:val="00587D54"/>
    <w:rsid w:val="00591314"/>
    <w:rsid w:val="00591BA9"/>
    <w:rsid w:val="00595401"/>
    <w:rsid w:val="005955BD"/>
    <w:rsid w:val="00597925"/>
    <w:rsid w:val="00597E6C"/>
    <w:rsid w:val="005A045E"/>
    <w:rsid w:val="005A401D"/>
    <w:rsid w:val="005A4D31"/>
    <w:rsid w:val="005A4DC7"/>
    <w:rsid w:val="005A54AA"/>
    <w:rsid w:val="005A5B84"/>
    <w:rsid w:val="005A5E26"/>
    <w:rsid w:val="005A6AF6"/>
    <w:rsid w:val="005A6F64"/>
    <w:rsid w:val="005B11F7"/>
    <w:rsid w:val="005B1DE0"/>
    <w:rsid w:val="005B1F59"/>
    <w:rsid w:val="005B1F66"/>
    <w:rsid w:val="005B45EC"/>
    <w:rsid w:val="005B5B6C"/>
    <w:rsid w:val="005B6291"/>
    <w:rsid w:val="005B6739"/>
    <w:rsid w:val="005C00F3"/>
    <w:rsid w:val="005C01CD"/>
    <w:rsid w:val="005C1A61"/>
    <w:rsid w:val="005C1C36"/>
    <w:rsid w:val="005C384B"/>
    <w:rsid w:val="005C423F"/>
    <w:rsid w:val="005C4887"/>
    <w:rsid w:val="005C7BBD"/>
    <w:rsid w:val="005D0C7D"/>
    <w:rsid w:val="005D2293"/>
    <w:rsid w:val="005D2D0F"/>
    <w:rsid w:val="005D3027"/>
    <w:rsid w:val="005D37BD"/>
    <w:rsid w:val="005D6E29"/>
    <w:rsid w:val="005D736D"/>
    <w:rsid w:val="005E0282"/>
    <w:rsid w:val="005E1DFE"/>
    <w:rsid w:val="005E2681"/>
    <w:rsid w:val="005E3A58"/>
    <w:rsid w:val="005E52A4"/>
    <w:rsid w:val="005E54E1"/>
    <w:rsid w:val="005F3058"/>
    <w:rsid w:val="005F675A"/>
    <w:rsid w:val="00600AF8"/>
    <w:rsid w:val="00601131"/>
    <w:rsid w:val="00601A3F"/>
    <w:rsid w:val="00601D8E"/>
    <w:rsid w:val="006041FC"/>
    <w:rsid w:val="006046FC"/>
    <w:rsid w:val="00604900"/>
    <w:rsid w:val="00605491"/>
    <w:rsid w:val="00605967"/>
    <w:rsid w:val="00605BDD"/>
    <w:rsid w:val="00607137"/>
    <w:rsid w:val="006114A6"/>
    <w:rsid w:val="006114DF"/>
    <w:rsid w:val="00613AFB"/>
    <w:rsid w:val="00614130"/>
    <w:rsid w:val="0061419E"/>
    <w:rsid w:val="00614B8A"/>
    <w:rsid w:val="00616850"/>
    <w:rsid w:val="00617792"/>
    <w:rsid w:val="00620012"/>
    <w:rsid w:val="00620ABD"/>
    <w:rsid w:val="00620C05"/>
    <w:rsid w:val="00620C74"/>
    <w:rsid w:val="00621415"/>
    <w:rsid w:val="00622920"/>
    <w:rsid w:val="00622F9E"/>
    <w:rsid w:val="0062341A"/>
    <w:rsid w:val="00623BEC"/>
    <w:rsid w:val="00626B8B"/>
    <w:rsid w:val="0063057B"/>
    <w:rsid w:val="00633164"/>
    <w:rsid w:val="0063326C"/>
    <w:rsid w:val="00633E49"/>
    <w:rsid w:val="006348DC"/>
    <w:rsid w:val="00634B79"/>
    <w:rsid w:val="00640975"/>
    <w:rsid w:val="00640F05"/>
    <w:rsid w:val="0064156C"/>
    <w:rsid w:val="00642E3E"/>
    <w:rsid w:val="006450AB"/>
    <w:rsid w:val="00645523"/>
    <w:rsid w:val="0064771A"/>
    <w:rsid w:val="006511F7"/>
    <w:rsid w:val="0065178D"/>
    <w:rsid w:val="00651DA3"/>
    <w:rsid w:val="0065264F"/>
    <w:rsid w:val="006526AC"/>
    <w:rsid w:val="00653695"/>
    <w:rsid w:val="00653AA0"/>
    <w:rsid w:val="00655871"/>
    <w:rsid w:val="00657554"/>
    <w:rsid w:val="00660346"/>
    <w:rsid w:val="00660357"/>
    <w:rsid w:val="006610FA"/>
    <w:rsid w:val="00671078"/>
    <w:rsid w:val="006719DA"/>
    <w:rsid w:val="00671A77"/>
    <w:rsid w:val="00671EBF"/>
    <w:rsid w:val="00672558"/>
    <w:rsid w:val="00677B92"/>
    <w:rsid w:val="006806EB"/>
    <w:rsid w:val="00680F59"/>
    <w:rsid w:val="00682813"/>
    <w:rsid w:val="00682E73"/>
    <w:rsid w:val="0068386E"/>
    <w:rsid w:val="00683B37"/>
    <w:rsid w:val="00684E97"/>
    <w:rsid w:val="0068502F"/>
    <w:rsid w:val="00685377"/>
    <w:rsid w:val="006864A8"/>
    <w:rsid w:val="00686922"/>
    <w:rsid w:val="006869EC"/>
    <w:rsid w:val="00686B01"/>
    <w:rsid w:val="006921DE"/>
    <w:rsid w:val="00694647"/>
    <w:rsid w:val="00694777"/>
    <w:rsid w:val="00694C1C"/>
    <w:rsid w:val="00695FB5"/>
    <w:rsid w:val="006963F4"/>
    <w:rsid w:val="00696D18"/>
    <w:rsid w:val="006A0377"/>
    <w:rsid w:val="006A182F"/>
    <w:rsid w:val="006A39D5"/>
    <w:rsid w:val="006A6F70"/>
    <w:rsid w:val="006A7E7E"/>
    <w:rsid w:val="006B0E2C"/>
    <w:rsid w:val="006B14EA"/>
    <w:rsid w:val="006B23A5"/>
    <w:rsid w:val="006B2F65"/>
    <w:rsid w:val="006B3541"/>
    <w:rsid w:val="006B49AF"/>
    <w:rsid w:val="006B4A7C"/>
    <w:rsid w:val="006B718E"/>
    <w:rsid w:val="006C0BC1"/>
    <w:rsid w:val="006C11A1"/>
    <w:rsid w:val="006C1896"/>
    <w:rsid w:val="006C220F"/>
    <w:rsid w:val="006C23BE"/>
    <w:rsid w:val="006C29B8"/>
    <w:rsid w:val="006C2AD7"/>
    <w:rsid w:val="006C3446"/>
    <w:rsid w:val="006C3C33"/>
    <w:rsid w:val="006C3FCC"/>
    <w:rsid w:val="006C4EFA"/>
    <w:rsid w:val="006C560A"/>
    <w:rsid w:val="006C5688"/>
    <w:rsid w:val="006C64B9"/>
    <w:rsid w:val="006D1326"/>
    <w:rsid w:val="006D1360"/>
    <w:rsid w:val="006D2C96"/>
    <w:rsid w:val="006D317C"/>
    <w:rsid w:val="006D345B"/>
    <w:rsid w:val="006D36B1"/>
    <w:rsid w:val="006D3B44"/>
    <w:rsid w:val="006D4DE9"/>
    <w:rsid w:val="006D7759"/>
    <w:rsid w:val="006E0AB8"/>
    <w:rsid w:val="006E0E28"/>
    <w:rsid w:val="006E104F"/>
    <w:rsid w:val="006E10E7"/>
    <w:rsid w:val="006E2B3B"/>
    <w:rsid w:val="006E31A6"/>
    <w:rsid w:val="006E56EC"/>
    <w:rsid w:val="006E6740"/>
    <w:rsid w:val="006F156E"/>
    <w:rsid w:val="006F1859"/>
    <w:rsid w:val="006F1BC3"/>
    <w:rsid w:val="006F4559"/>
    <w:rsid w:val="006F5CF6"/>
    <w:rsid w:val="006F5FE9"/>
    <w:rsid w:val="006F69E2"/>
    <w:rsid w:val="006F765F"/>
    <w:rsid w:val="007022A3"/>
    <w:rsid w:val="007038B6"/>
    <w:rsid w:val="00703B9A"/>
    <w:rsid w:val="00703C6F"/>
    <w:rsid w:val="00704C7C"/>
    <w:rsid w:val="00705AF5"/>
    <w:rsid w:val="00705C6B"/>
    <w:rsid w:val="0070743C"/>
    <w:rsid w:val="00707CCA"/>
    <w:rsid w:val="007111D8"/>
    <w:rsid w:val="00714A06"/>
    <w:rsid w:val="00716D51"/>
    <w:rsid w:val="007178B9"/>
    <w:rsid w:val="00717A0C"/>
    <w:rsid w:val="0072051A"/>
    <w:rsid w:val="00720829"/>
    <w:rsid w:val="007210FD"/>
    <w:rsid w:val="007219E5"/>
    <w:rsid w:val="007223BE"/>
    <w:rsid w:val="00723778"/>
    <w:rsid w:val="00723874"/>
    <w:rsid w:val="00724515"/>
    <w:rsid w:val="00727608"/>
    <w:rsid w:val="00730EB8"/>
    <w:rsid w:val="0073180F"/>
    <w:rsid w:val="00732C0A"/>
    <w:rsid w:val="00732E40"/>
    <w:rsid w:val="0073406B"/>
    <w:rsid w:val="007360DC"/>
    <w:rsid w:val="00741250"/>
    <w:rsid w:val="007421BE"/>
    <w:rsid w:val="007424D0"/>
    <w:rsid w:val="00742A69"/>
    <w:rsid w:val="00744EA4"/>
    <w:rsid w:val="007457B8"/>
    <w:rsid w:val="00747D6C"/>
    <w:rsid w:val="007507EF"/>
    <w:rsid w:val="00750C41"/>
    <w:rsid w:val="0075111E"/>
    <w:rsid w:val="007525DD"/>
    <w:rsid w:val="00755AE1"/>
    <w:rsid w:val="00757BAA"/>
    <w:rsid w:val="007620B8"/>
    <w:rsid w:val="00762481"/>
    <w:rsid w:val="007633D0"/>
    <w:rsid w:val="00763804"/>
    <w:rsid w:val="00763AC9"/>
    <w:rsid w:val="00770137"/>
    <w:rsid w:val="007712E6"/>
    <w:rsid w:val="00773653"/>
    <w:rsid w:val="00774B7D"/>
    <w:rsid w:val="00774CA5"/>
    <w:rsid w:val="007752B3"/>
    <w:rsid w:val="00776899"/>
    <w:rsid w:val="0078064F"/>
    <w:rsid w:val="00780A4D"/>
    <w:rsid w:val="00781D49"/>
    <w:rsid w:val="0078356F"/>
    <w:rsid w:val="007848D9"/>
    <w:rsid w:val="00785C78"/>
    <w:rsid w:val="00785FDA"/>
    <w:rsid w:val="00786E99"/>
    <w:rsid w:val="00787C4E"/>
    <w:rsid w:val="00790E2E"/>
    <w:rsid w:val="00791A79"/>
    <w:rsid w:val="00791ABD"/>
    <w:rsid w:val="007924AB"/>
    <w:rsid w:val="00792626"/>
    <w:rsid w:val="007953D2"/>
    <w:rsid w:val="00796060"/>
    <w:rsid w:val="00796C82"/>
    <w:rsid w:val="0079730E"/>
    <w:rsid w:val="007975C2"/>
    <w:rsid w:val="007A03C6"/>
    <w:rsid w:val="007A0C9F"/>
    <w:rsid w:val="007A1037"/>
    <w:rsid w:val="007A1A8E"/>
    <w:rsid w:val="007A20B1"/>
    <w:rsid w:val="007A3906"/>
    <w:rsid w:val="007A5A2F"/>
    <w:rsid w:val="007A783B"/>
    <w:rsid w:val="007B08E4"/>
    <w:rsid w:val="007B285E"/>
    <w:rsid w:val="007B3AA4"/>
    <w:rsid w:val="007B582D"/>
    <w:rsid w:val="007B58F9"/>
    <w:rsid w:val="007B5E90"/>
    <w:rsid w:val="007B761F"/>
    <w:rsid w:val="007B7710"/>
    <w:rsid w:val="007B774F"/>
    <w:rsid w:val="007C0616"/>
    <w:rsid w:val="007C1C86"/>
    <w:rsid w:val="007C2A25"/>
    <w:rsid w:val="007C3C52"/>
    <w:rsid w:val="007C68A8"/>
    <w:rsid w:val="007C6D58"/>
    <w:rsid w:val="007D0580"/>
    <w:rsid w:val="007D08AF"/>
    <w:rsid w:val="007D0CCF"/>
    <w:rsid w:val="007D113D"/>
    <w:rsid w:val="007D3B36"/>
    <w:rsid w:val="007D3E31"/>
    <w:rsid w:val="007D603E"/>
    <w:rsid w:val="007D75B2"/>
    <w:rsid w:val="007D77B9"/>
    <w:rsid w:val="007E0D83"/>
    <w:rsid w:val="007E0F5C"/>
    <w:rsid w:val="007E2919"/>
    <w:rsid w:val="007E3194"/>
    <w:rsid w:val="007E4580"/>
    <w:rsid w:val="007E550F"/>
    <w:rsid w:val="007E636A"/>
    <w:rsid w:val="007E64A8"/>
    <w:rsid w:val="007E6F7E"/>
    <w:rsid w:val="007E7446"/>
    <w:rsid w:val="007F120B"/>
    <w:rsid w:val="007F3413"/>
    <w:rsid w:val="007F3609"/>
    <w:rsid w:val="007F6958"/>
    <w:rsid w:val="0080057F"/>
    <w:rsid w:val="0080485E"/>
    <w:rsid w:val="00805C84"/>
    <w:rsid w:val="00805F06"/>
    <w:rsid w:val="00810549"/>
    <w:rsid w:val="00811046"/>
    <w:rsid w:val="00811994"/>
    <w:rsid w:val="0081231F"/>
    <w:rsid w:val="00817632"/>
    <w:rsid w:val="00817D02"/>
    <w:rsid w:val="0082003A"/>
    <w:rsid w:val="008200E7"/>
    <w:rsid w:val="00820E90"/>
    <w:rsid w:val="0082365D"/>
    <w:rsid w:val="00826399"/>
    <w:rsid w:val="00827911"/>
    <w:rsid w:val="008314EF"/>
    <w:rsid w:val="008322CF"/>
    <w:rsid w:val="008326AF"/>
    <w:rsid w:val="00832E78"/>
    <w:rsid w:val="00834475"/>
    <w:rsid w:val="0083461E"/>
    <w:rsid w:val="00836283"/>
    <w:rsid w:val="0083665A"/>
    <w:rsid w:val="00837CD4"/>
    <w:rsid w:val="00841765"/>
    <w:rsid w:val="00841B17"/>
    <w:rsid w:val="00843E66"/>
    <w:rsid w:val="0084454E"/>
    <w:rsid w:val="00844DDB"/>
    <w:rsid w:val="00847AB8"/>
    <w:rsid w:val="00853069"/>
    <w:rsid w:val="00854F07"/>
    <w:rsid w:val="00855B22"/>
    <w:rsid w:val="00856F33"/>
    <w:rsid w:val="00862826"/>
    <w:rsid w:val="0086609E"/>
    <w:rsid w:val="00871246"/>
    <w:rsid w:val="008713EB"/>
    <w:rsid w:val="00871C59"/>
    <w:rsid w:val="00873636"/>
    <w:rsid w:val="00874A60"/>
    <w:rsid w:val="008756AC"/>
    <w:rsid w:val="008757DF"/>
    <w:rsid w:val="00875B29"/>
    <w:rsid w:val="00876F95"/>
    <w:rsid w:val="0088157D"/>
    <w:rsid w:val="008823C1"/>
    <w:rsid w:val="00882B2E"/>
    <w:rsid w:val="00883445"/>
    <w:rsid w:val="00884176"/>
    <w:rsid w:val="0088463A"/>
    <w:rsid w:val="00884C38"/>
    <w:rsid w:val="0088664E"/>
    <w:rsid w:val="00886AE4"/>
    <w:rsid w:val="00891212"/>
    <w:rsid w:val="00891A9E"/>
    <w:rsid w:val="00893F8D"/>
    <w:rsid w:val="00896067"/>
    <w:rsid w:val="00897A40"/>
    <w:rsid w:val="008A167D"/>
    <w:rsid w:val="008A1B39"/>
    <w:rsid w:val="008A3228"/>
    <w:rsid w:val="008A4142"/>
    <w:rsid w:val="008A723E"/>
    <w:rsid w:val="008A7E06"/>
    <w:rsid w:val="008B0505"/>
    <w:rsid w:val="008B053F"/>
    <w:rsid w:val="008B119F"/>
    <w:rsid w:val="008B1F93"/>
    <w:rsid w:val="008B2429"/>
    <w:rsid w:val="008B2FE1"/>
    <w:rsid w:val="008B3898"/>
    <w:rsid w:val="008B5482"/>
    <w:rsid w:val="008B55C6"/>
    <w:rsid w:val="008B640D"/>
    <w:rsid w:val="008C00AD"/>
    <w:rsid w:val="008C1662"/>
    <w:rsid w:val="008C2DD3"/>
    <w:rsid w:val="008C2ECE"/>
    <w:rsid w:val="008C3C01"/>
    <w:rsid w:val="008C4EEC"/>
    <w:rsid w:val="008C5173"/>
    <w:rsid w:val="008C54AA"/>
    <w:rsid w:val="008C5724"/>
    <w:rsid w:val="008C7D3E"/>
    <w:rsid w:val="008D060F"/>
    <w:rsid w:val="008D1169"/>
    <w:rsid w:val="008D1394"/>
    <w:rsid w:val="008D14FB"/>
    <w:rsid w:val="008D2D94"/>
    <w:rsid w:val="008D318C"/>
    <w:rsid w:val="008D3C5B"/>
    <w:rsid w:val="008D67A0"/>
    <w:rsid w:val="008D7055"/>
    <w:rsid w:val="008D7366"/>
    <w:rsid w:val="008E003D"/>
    <w:rsid w:val="008E0AC8"/>
    <w:rsid w:val="008E1E5A"/>
    <w:rsid w:val="008E3CF2"/>
    <w:rsid w:val="008E3D19"/>
    <w:rsid w:val="008E5140"/>
    <w:rsid w:val="008E5976"/>
    <w:rsid w:val="008E716A"/>
    <w:rsid w:val="008F1BE2"/>
    <w:rsid w:val="008F1EFC"/>
    <w:rsid w:val="008F2B57"/>
    <w:rsid w:val="008F503F"/>
    <w:rsid w:val="008F5990"/>
    <w:rsid w:val="008F5CC4"/>
    <w:rsid w:val="008F6230"/>
    <w:rsid w:val="008F6DA0"/>
    <w:rsid w:val="008F76F8"/>
    <w:rsid w:val="00901B13"/>
    <w:rsid w:val="00901B74"/>
    <w:rsid w:val="009036DF"/>
    <w:rsid w:val="009054F8"/>
    <w:rsid w:val="00906B66"/>
    <w:rsid w:val="00906E89"/>
    <w:rsid w:val="00910C11"/>
    <w:rsid w:val="0091110C"/>
    <w:rsid w:val="00912E2E"/>
    <w:rsid w:val="00913A75"/>
    <w:rsid w:val="00917C2E"/>
    <w:rsid w:val="00920287"/>
    <w:rsid w:val="0092099D"/>
    <w:rsid w:val="00922479"/>
    <w:rsid w:val="00923B23"/>
    <w:rsid w:val="009240A3"/>
    <w:rsid w:val="00924DEB"/>
    <w:rsid w:val="0092576E"/>
    <w:rsid w:val="009277E5"/>
    <w:rsid w:val="0093154E"/>
    <w:rsid w:val="0093377A"/>
    <w:rsid w:val="00933C69"/>
    <w:rsid w:val="00935EF4"/>
    <w:rsid w:val="00936EA8"/>
    <w:rsid w:val="00937C43"/>
    <w:rsid w:val="0094220F"/>
    <w:rsid w:val="00943594"/>
    <w:rsid w:val="0094413C"/>
    <w:rsid w:val="00944C11"/>
    <w:rsid w:val="0095025D"/>
    <w:rsid w:val="00950D70"/>
    <w:rsid w:val="0095267A"/>
    <w:rsid w:val="00952C22"/>
    <w:rsid w:val="00953725"/>
    <w:rsid w:val="0095608C"/>
    <w:rsid w:val="00956383"/>
    <w:rsid w:val="00956E2E"/>
    <w:rsid w:val="00960210"/>
    <w:rsid w:val="00960885"/>
    <w:rsid w:val="009609CE"/>
    <w:rsid w:val="00961539"/>
    <w:rsid w:val="009624E7"/>
    <w:rsid w:val="009637CC"/>
    <w:rsid w:val="00963E01"/>
    <w:rsid w:val="00963E73"/>
    <w:rsid w:val="0096458B"/>
    <w:rsid w:val="00964E59"/>
    <w:rsid w:val="009659A5"/>
    <w:rsid w:val="0096649D"/>
    <w:rsid w:val="0096798D"/>
    <w:rsid w:val="009724C0"/>
    <w:rsid w:val="00972680"/>
    <w:rsid w:val="00972909"/>
    <w:rsid w:val="00972927"/>
    <w:rsid w:val="00973D8C"/>
    <w:rsid w:val="00974107"/>
    <w:rsid w:val="00974E84"/>
    <w:rsid w:val="0097575E"/>
    <w:rsid w:val="00977740"/>
    <w:rsid w:val="009777A4"/>
    <w:rsid w:val="00981953"/>
    <w:rsid w:val="009820F7"/>
    <w:rsid w:val="00982624"/>
    <w:rsid w:val="009836C5"/>
    <w:rsid w:val="009838F7"/>
    <w:rsid w:val="009844E8"/>
    <w:rsid w:val="00984771"/>
    <w:rsid w:val="009847ED"/>
    <w:rsid w:val="00984E93"/>
    <w:rsid w:val="00985BE7"/>
    <w:rsid w:val="00985D32"/>
    <w:rsid w:val="0098602E"/>
    <w:rsid w:val="00986A1E"/>
    <w:rsid w:val="00987219"/>
    <w:rsid w:val="009907D5"/>
    <w:rsid w:val="00991C36"/>
    <w:rsid w:val="009926B1"/>
    <w:rsid w:val="00992BAF"/>
    <w:rsid w:val="00995398"/>
    <w:rsid w:val="00995F8C"/>
    <w:rsid w:val="00996764"/>
    <w:rsid w:val="00996D1D"/>
    <w:rsid w:val="009A0AAB"/>
    <w:rsid w:val="009A0AAC"/>
    <w:rsid w:val="009A32F5"/>
    <w:rsid w:val="009A3785"/>
    <w:rsid w:val="009A42A6"/>
    <w:rsid w:val="009A4DCA"/>
    <w:rsid w:val="009A6167"/>
    <w:rsid w:val="009A6577"/>
    <w:rsid w:val="009B1D85"/>
    <w:rsid w:val="009B30E1"/>
    <w:rsid w:val="009B3F53"/>
    <w:rsid w:val="009B6E85"/>
    <w:rsid w:val="009C109B"/>
    <w:rsid w:val="009C1AD1"/>
    <w:rsid w:val="009C1F38"/>
    <w:rsid w:val="009C29BE"/>
    <w:rsid w:val="009C29D0"/>
    <w:rsid w:val="009C4A3A"/>
    <w:rsid w:val="009C4FA1"/>
    <w:rsid w:val="009C5DBE"/>
    <w:rsid w:val="009C6F6A"/>
    <w:rsid w:val="009D3869"/>
    <w:rsid w:val="009D5169"/>
    <w:rsid w:val="009D5878"/>
    <w:rsid w:val="009D6D5D"/>
    <w:rsid w:val="009D7284"/>
    <w:rsid w:val="009D777B"/>
    <w:rsid w:val="009D7877"/>
    <w:rsid w:val="009D7F4F"/>
    <w:rsid w:val="009E19ED"/>
    <w:rsid w:val="009E25AA"/>
    <w:rsid w:val="009E2D68"/>
    <w:rsid w:val="009E4205"/>
    <w:rsid w:val="009E4A7F"/>
    <w:rsid w:val="009E517C"/>
    <w:rsid w:val="009E53E3"/>
    <w:rsid w:val="009F0BC6"/>
    <w:rsid w:val="009F2BBA"/>
    <w:rsid w:val="009F58BA"/>
    <w:rsid w:val="009F5A28"/>
    <w:rsid w:val="00A01FD0"/>
    <w:rsid w:val="00A03F6A"/>
    <w:rsid w:val="00A04038"/>
    <w:rsid w:val="00A05A07"/>
    <w:rsid w:val="00A0653F"/>
    <w:rsid w:val="00A06FE8"/>
    <w:rsid w:val="00A1109D"/>
    <w:rsid w:val="00A15F27"/>
    <w:rsid w:val="00A17AD9"/>
    <w:rsid w:val="00A17C35"/>
    <w:rsid w:val="00A21486"/>
    <w:rsid w:val="00A21985"/>
    <w:rsid w:val="00A22097"/>
    <w:rsid w:val="00A241B0"/>
    <w:rsid w:val="00A30DBE"/>
    <w:rsid w:val="00A3112D"/>
    <w:rsid w:val="00A31FE0"/>
    <w:rsid w:val="00A3242E"/>
    <w:rsid w:val="00A32746"/>
    <w:rsid w:val="00A334F7"/>
    <w:rsid w:val="00A37F64"/>
    <w:rsid w:val="00A42409"/>
    <w:rsid w:val="00A4504D"/>
    <w:rsid w:val="00A4536E"/>
    <w:rsid w:val="00A456DF"/>
    <w:rsid w:val="00A46D6B"/>
    <w:rsid w:val="00A500AE"/>
    <w:rsid w:val="00A516B9"/>
    <w:rsid w:val="00A56FBA"/>
    <w:rsid w:val="00A57BFD"/>
    <w:rsid w:val="00A60636"/>
    <w:rsid w:val="00A61AFD"/>
    <w:rsid w:val="00A62B3D"/>
    <w:rsid w:val="00A64313"/>
    <w:rsid w:val="00A65F4C"/>
    <w:rsid w:val="00A67582"/>
    <w:rsid w:val="00A73232"/>
    <w:rsid w:val="00A73EE0"/>
    <w:rsid w:val="00A7532F"/>
    <w:rsid w:val="00A77119"/>
    <w:rsid w:val="00A80241"/>
    <w:rsid w:val="00A8069A"/>
    <w:rsid w:val="00A811E5"/>
    <w:rsid w:val="00A813A9"/>
    <w:rsid w:val="00A83CB0"/>
    <w:rsid w:val="00A83FB0"/>
    <w:rsid w:val="00A84EDF"/>
    <w:rsid w:val="00A852DC"/>
    <w:rsid w:val="00A85733"/>
    <w:rsid w:val="00A857B1"/>
    <w:rsid w:val="00A8597A"/>
    <w:rsid w:val="00A901B4"/>
    <w:rsid w:val="00A90390"/>
    <w:rsid w:val="00A91CA6"/>
    <w:rsid w:val="00A92E43"/>
    <w:rsid w:val="00A933F9"/>
    <w:rsid w:val="00A967D9"/>
    <w:rsid w:val="00A97B94"/>
    <w:rsid w:val="00AA1B6E"/>
    <w:rsid w:val="00AA401E"/>
    <w:rsid w:val="00AA744D"/>
    <w:rsid w:val="00AA7A65"/>
    <w:rsid w:val="00AB3F66"/>
    <w:rsid w:val="00AB4372"/>
    <w:rsid w:val="00AB4FC0"/>
    <w:rsid w:val="00AB51D7"/>
    <w:rsid w:val="00AB692A"/>
    <w:rsid w:val="00AB7567"/>
    <w:rsid w:val="00AC0B2F"/>
    <w:rsid w:val="00AC176D"/>
    <w:rsid w:val="00AC2FF7"/>
    <w:rsid w:val="00AC3910"/>
    <w:rsid w:val="00AC3B85"/>
    <w:rsid w:val="00AC421B"/>
    <w:rsid w:val="00AC657E"/>
    <w:rsid w:val="00AC79A0"/>
    <w:rsid w:val="00AD03D6"/>
    <w:rsid w:val="00AD097C"/>
    <w:rsid w:val="00AD46BF"/>
    <w:rsid w:val="00AD5405"/>
    <w:rsid w:val="00AD62F9"/>
    <w:rsid w:val="00AD699F"/>
    <w:rsid w:val="00AE0ACF"/>
    <w:rsid w:val="00AE0FFA"/>
    <w:rsid w:val="00AE23EE"/>
    <w:rsid w:val="00AE2A2F"/>
    <w:rsid w:val="00AE36E4"/>
    <w:rsid w:val="00AE62E0"/>
    <w:rsid w:val="00AE728A"/>
    <w:rsid w:val="00AE7E5F"/>
    <w:rsid w:val="00AF0077"/>
    <w:rsid w:val="00AF0CDF"/>
    <w:rsid w:val="00AF13BC"/>
    <w:rsid w:val="00AF1E4D"/>
    <w:rsid w:val="00AF2A5C"/>
    <w:rsid w:val="00AF5127"/>
    <w:rsid w:val="00AF58D1"/>
    <w:rsid w:val="00AF68BD"/>
    <w:rsid w:val="00AF7300"/>
    <w:rsid w:val="00AF7AB1"/>
    <w:rsid w:val="00B01449"/>
    <w:rsid w:val="00B021BA"/>
    <w:rsid w:val="00B0367F"/>
    <w:rsid w:val="00B04114"/>
    <w:rsid w:val="00B064D5"/>
    <w:rsid w:val="00B105A6"/>
    <w:rsid w:val="00B108E3"/>
    <w:rsid w:val="00B1095E"/>
    <w:rsid w:val="00B125EB"/>
    <w:rsid w:val="00B131DB"/>
    <w:rsid w:val="00B160BC"/>
    <w:rsid w:val="00B16131"/>
    <w:rsid w:val="00B20F45"/>
    <w:rsid w:val="00B21032"/>
    <w:rsid w:val="00B24640"/>
    <w:rsid w:val="00B2633D"/>
    <w:rsid w:val="00B26554"/>
    <w:rsid w:val="00B26D57"/>
    <w:rsid w:val="00B3024D"/>
    <w:rsid w:val="00B31EB0"/>
    <w:rsid w:val="00B32C87"/>
    <w:rsid w:val="00B33684"/>
    <w:rsid w:val="00B357D1"/>
    <w:rsid w:val="00B35D03"/>
    <w:rsid w:val="00B37CD2"/>
    <w:rsid w:val="00B37E5D"/>
    <w:rsid w:val="00B37FB6"/>
    <w:rsid w:val="00B436A8"/>
    <w:rsid w:val="00B43AD1"/>
    <w:rsid w:val="00B43C45"/>
    <w:rsid w:val="00B44B0A"/>
    <w:rsid w:val="00B501D8"/>
    <w:rsid w:val="00B51C7F"/>
    <w:rsid w:val="00B52A1F"/>
    <w:rsid w:val="00B52B7F"/>
    <w:rsid w:val="00B5394D"/>
    <w:rsid w:val="00B55C5F"/>
    <w:rsid w:val="00B5743F"/>
    <w:rsid w:val="00B578D6"/>
    <w:rsid w:val="00B60EC6"/>
    <w:rsid w:val="00B6275F"/>
    <w:rsid w:val="00B64817"/>
    <w:rsid w:val="00B66C7C"/>
    <w:rsid w:val="00B67035"/>
    <w:rsid w:val="00B67980"/>
    <w:rsid w:val="00B70360"/>
    <w:rsid w:val="00B718BC"/>
    <w:rsid w:val="00B71C2F"/>
    <w:rsid w:val="00B74885"/>
    <w:rsid w:val="00B74B28"/>
    <w:rsid w:val="00B74BA6"/>
    <w:rsid w:val="00B75DBC"/>
    <w:rsid w:val="00B76AF2"/>
    <w:rsid w:val="00B77167"/>
    <w:rsid w:val="00B8170F"/>
    <w:rsid w:val="00B82994"/>
    <w:rsid w:val="00B846A6"/>
    <w:rsid w:val="00B86093"/>
    <w:rsid w:val="00B8692D"/>
    <w:rsid w:val="00B87742"/>
    <w:rsid w:val="00B87F79"/>
    <w:rsid w:val="00B9326F"/>
    <w:rsid w:val="00B93D1E"/>
    <w:rsid w:val="00B94DEE"/>
    <w:rsid w:val="00B956E1"/>
    <w:rsid w:val="00B958E5"/>
    <w:rsid w:val="00BA03F6"/>
    <w:rsid w:val="00BA15BE"/>
    <w:rsid w:val="00BA248A"/>
    <w:rsid w:val="00BA2973"/>
    <w:rsid w:val="00BA3754"/>
    <w:rsid w:val="00BA37CD"/>
    <w:rsid w:val="00BA3D4D"/>
    <w:rsid w:val="00BA544A"/>
    <w:rsid w:val="00BA5B56"/>
    <w:rsid w:val="00BA6C84"/>
    <w:rsid w:val="00BA7862"/>
    <w:rsid w:val="00BA78CB"/>
    <w:rsid w:val="00BA7FCE"/>
    <w:rsid w:val="00BB0960"/>
    <w:rsid w:val="00BB1B19"/>
    <w:rsid w:val="00BB3A50"/>
    <w:rsid w:val="00BB406A"/>
    <w:rsid w:val="00BB4607"/>
    <w:rsid w:val="00BB5E88"/>
    <w:rsid w:val="00BB5ED6"/>
    <w:rsid w:val="00BB6251"/>
    <w:rsid w:val="00BB735C"/>
    <w:rsid w:val="00BB7E7B"/>
    <w:rsid w:val="00BB7EA7"/>
    <w:rsid w:val="00BC22DB"/>
    <w:rsid w:val="00BC298D"/>
    <w:rsid w:val="00BC29D0"/>
    <w:rsid w:val="00BC2D63"/>
    <w:rsid w:val="00BC36AC"/>
    <w:rsid w:val="00BC57BA"/>
    <w:rsid w:val="00BC6F5D"/>
    <w:rsid w:val="00BD0988"/>
    <w:rsid w:val="00BD105B"/>
    <w:rsid w:val="00BD140E"/>
    <w:rsid w:val="00BD28F7"/>
    <w:rsid w:val="00BD393A"/>
    <w:rsid w:val="00BD3D61"/>
    <w:rsid w:val="00BD3E98"/>
    <w:rsid w:val="00BD4D12"/>
    <w:rsid w:val="00BD5E7C"/>
    <w:rsid w:val="00BD5FE7"/>
    <w:rsid w:val="00BD757F"/>
    <w:rsid w:val="00BE00B1"/>
    <w:rsid w:val="00BE014B"/>
    <w:rsid w:val="00BE1BE1"/>
    <w:rsid w:val="00BE22DB"/>
    <w:rsid w:val="00BE2843"/>
    <w:rsid w:val="00BE2DC0"/>
    <w:rsid w:val="00BE3F28"/>
    <w:rsid w:val="00BE3F60"/>
    <w:rsid w:val="00BE4304"/>
    <w:rsid w:val="00BE44F1"/>
    <w:rsid w:val="00BE7517"/>
    <w:rsid w:val="00BF0FF8"/>
    <w:rsid w:val="00BF18A1"/>
    <w:rsid w:val="00BF20D1"/>
    <w:rsid w:val="00BF2721"/>
    <w:rsid w:val="00BF3E2F"/>
    <w:rsid w:val="00BF43B1"/>
    <w:rsid w:val="00BF5324"/>
    <w:rsid w:val="00BF55FD"/>
    <w:rsid w:val="00C0056F"/>
    <w:rsid w:val="00C02150"/>
    <w:rsid w:val="00C02251"/>
    <w:rsid w:val="00C03230"/>
    <w:rsid w:val="00C034DA"/>
    <w:rsid w:val="00C03E8F"/>
    <w:rsid w:val="00C03F64"/>
    <w:rsid w:val="00C06CFF"/>
    <w:rsid w:val="00C135BC"/>
    <w:rsid w:val="00C151B9"/>
    <w:rsid w:val="00C17214"/>
    <w:rsid w:val="00C17BBE"/>
    <w:rsid w:val="00C213A2"/>
    <w:rsid w:val="00C24DED"/>
    <w:rsid w:val="00C3098F"/>
    <w:rsid w:val="00C31372"/>
    <w:rsid w:val="00C31875"/>
    <w:rsid w:val="00C32232"/>
    <w:rsid w:val="00C32D5C"/>
    <w:rsid w:val="00C3444F"/>
    <w:rsid w:val="00C35A16"/>
    <w:rsid w:val="00C3624A"/>
    <w:rsid w:val="00C37FB8"/>
    <w:rsid w:val="00C4135A"/>
    <w:rsid w:val="00C42245"/>
    <w:rsid w:val="00C434FA"/>
    <w:rsid w:val="00C44892"/>
    <w:rsid w:val="00C44EE2"/>
    <w:rsid w:val="00C47A22"/>
    <w:rsid w:val="00C51E45"/>
    <w:rsid w:val="00C52CA8"/>
    <w:rsid w:val="00C552C2"/>
    <w:rsid w:val="00C553EB"/>
    <w:rsid w:val="00C55436"/>
    <w:rsid w:val="00C55440"/>
    <w:rsid w:val="00C559D6"/>
    <w:rsid w:val="00C57397"/>
    <w:rsid w:val="00C575C4"/>
    <w:rsid w:val="00C57AFB"/>
    <w:rsid w:val="00C618B9"/>
    <w:rsid w:val="00C6274D"/>
    <w:rsid w:val="00C648F5"/>
    <w:rsid w:val="00C64F97"/>
    <w:rsid w:val="00C65043"/>
    <w:rsid w:val="00C657FB"/>
    <w:rsid w:val="00C701B8"/>
    <w:rsid w:val="00C70344"/>
    <w:rsid w:val="00C72E40"/>
    <w:rsid w:val="00C73BD5"/>
    <w:rsid w:val="00C76F10"/>
    <w:rsid w:val="00C772AC"/>
    <w:rsid w:val="00C773A1"/>
    <w:rsid w:val="00C81668"/>
    <w:rsid w:val="00C82F6A"/>
    <w:rsid w:val="00C842A8"/>
    <w:rsid w:val="00C84694"/>
    <w:rsid w:val="00C85099"/>
    <w:rsid w:val="00C858DF"/>
    <w:rsid w:val="00C8656E"/>
    <w:rsid w:val="00C86C3E"/>
    <w:rsid w:val="00C911C7"/>
    <w:rsid w:val="00C91A00"/>
    <w:rsid w:val="00C91C14"/>
    <w:rsid w:val="00C9235B"/>
    <w:rsid w:val="00C92A5E"/>
    <w:rsid w:val="00C92B87"/>
    <w:rsid w:val="00C94606"/>
    <w:rsid w:val="00CA009B"/>
    <w:rsid w:val="00CA0459"/>
    <w:rsid w:val="00CA1E59"/>
    <w:rsid w:val="00CA34C1"/>
    <w:rsid w:val="00CA36E3"/>
    <w:rsid w:val="00CA3A8A"/>
    <w:rsid w:val="00CA40EF"/>
    <w:rsid w:val="00CA5754"/>
    <w:rsid w:val="00CA7C15"/>
    <w:rsid w:val="00CB1116"/>
    <w:rsid w:val="00CB14FF"/>
    <w:rsid w:val="00CB1872"/>
    <w:rsid w:val="00CB23C7"/>
    <w:rsid w:val="00CB4BC4"/>
    <w:rsid w:val="00CB5170"/>
    <w:rsid w:val="00CB751C"/>
    <w:rsid w:val="00CC020B"/>
    <w:rsid w:val="00CC14CD"/>
    <w:rsid w:val="00CC455A"/>
    <w:rsid w:val="00CC5457"/>
    <w:rsid w:val="00CC567E"/>
    <w:rsid w:val="00CC5836"/>
    <w:rsid w:val="00CD0BA2"/>
    <w:rsid w:val="00CD1B0A"/>
    <w:rsid w:val="00CD2AA6"/>
    <w:rsid w:val="00CD3EE3"/>
    <w:rsid w:val="00CD5C5C"/>
    <w:rsid w:val="00CD6957"/>
    <w:rsid w:val="00CD7CEE"/>
    <w:rsid w:val="00CD7D0D"/>
    <w:rsid w:val="00CE0E85"/>
    <w:rsid w:val="00CE240E"/>
    <w:rsid w:val="00CE3844"/>
    <w:rsid w:val="00CE3FB4"/>
    <w:rsid w:val="00CE67B1"/>
    <w:rsid w:val="00CE794C"/>
    <w:rsid w:val="00CE7D6A"/>
    <w:rsid w:val="00CF1434"/>
    <w:rsid w:val="00CF1EC9"/>
    <w:rsid w:val="00CF375E"/>
    <w:rsid w:val="00CF4160"/>
    <w:rsid w:val="00CF5679"/>
    <w:rsid w:val="00CF6AC9"/>
    <w:rsid w:val="00CF758B"/>
    <w:rsid w:val="00CF7654"/>
    <w:rsid w:val="00CF7B14"/>
    <w:rsid w:val="00D00FD9"/>
    <w:rsid w:val="00D11E21"/>
    <w:rsid w:val="00D11F46"/>
    <w:rsid w:val="00D12923"/>
    <w:rsid w:val="00D1508E"/>
    <w:rsid w:val="00D15305"/>
    <w:rsid w:val="00D1537C"/>
    <w:rsid w:val="00D15724"/>
    <w:rsid w:val="00D21365"/>
    <w:rsid w:val="00D23086"/>
    <w:rsid w:val="00D239BA"/>
    <w:rsid w:val="00D26A74"/>
    <w:rsid w:val="00D30096"/>
    <w:rsid w:val="00D3074B"/>
    <w:rsid w:val="00D31C2C"/>
    <w:rsid w:val="00D32A05"/>
    <w:rsid w:val="00D33EF8"/>
    <w:rsid w:val="00D3511F"/>
    <w:rsid w:val="00D3656E"/>
    <w:rsid w:val="00D367D9"/>
    <w:rsid w:val="00D4036A"/>
    <w:rsid w:val="00D42C35"/>
    <w:rsid w:val="00D42D4E"/>
    <w:rsid w:val="00D431D1"/>
    <w:rsid w:val="00D43841"/>
    <w:rsid w:val="00D43BBB"/>
    <w:rsid w:val="00D45AB2"/>
    <w:rsid w:val="00D45E57"/>
    <w:rsid w:val="00D4645F"/>
    <w:rsid w:val="00D476D3"/>
    <w:rsid w:val="00D479CC"/>
    <w:rsid w:val="00D507EE"/>
    <w:rsid w:val="00D51456"/>
    <w:rsid w:val="00D544A1"/>
    <w:rsid w:val="00D54EA2"/>
    <w:rsid w:val="00D54F60"/>
    <w:rsid w:val="00D55AEC"/>
    <w:rsid w:val="00D56B06"/>
    <w:rsid w:val="00D57AE4"/>
    <w:rsid w:val="00D60477"/>
    <w:rsid w:val="00D63511"/>
    <w:rsid w:val="00D63571"/>
    <w:rsid w:val="00D6687C"/>
    <w:rsid w:val="00D669E9"/>
    <w:rsid w:val="00D66C67"/>
    <w:rsid w:val="00D7057B"/>
    <w:rsid w:val="00D728DB"/>
    <w:rsid w:val="00D7373E"/>
    <w:rsid w:val="00D73893"/>
    <w:rsid w:val="00D756DA"/>
    <w:rsid w:val="00D77E76"/>
    <w:rsid w:val="00D85E22"/>
    <w:rsid w:val="00D906B3"/>
    <w:rsid w:val="00D90CCA"/>
    <w:rsid w:val="00D90CDC"/>
    <w:rsid w:val="00D911CA"/>
    <w:rsid w:val="00D92DE1"/>
    <w:rsid w:val="00D95705"/>
    <w:rsid w:val="00D96BCD"/>
    <w:rsid w:val="00D976A1"/>
    <w:rsid w:val="00DA292D"/>
    <w:rsid w:val="00DA30D3"/>
    <w:rsid w:val="00DA4B42"/>
    <w:rsid w:val="00DA4C24"/>
    <w:rsid w:val="00DA5ABA"/>
    <w:rsid w:val="00DA6340"/>
    <w:rsid w:val="00DA6755"/>
    <w:rsid w:val="00DA720F"/>
    <w:rsid w:val="00DA7408"/>
    <w:rsid w:val="00DB06A6"/>
    <w:rsid w:val="00DB16C5"/>
    <w:rsid w:val="00DB22B3"/>
    <w:rsid w:val="00DB30AD"/>
    <w:rsid w:val="00DB3C30"/>
    <w:rsid w:val="00DC0AB1"/>
    <w:rsid w:val="00DC153C"/>
    <w:rsid w:val="00DC17FB"/>
    <w:rsid w:val="00DC1B65"/>
    <w:rsid w:val="00DC271F"/>
    <w:rsid w:val="00DC31CA"/>
    <w:rsid w:val="00DC32B0"/>
    <w:rsid w:val="00DC5CBE"/>
    <w:rsid w:val="00DD0950"/>
    <w:rsid w:val="00DD1337"/>
    <w:rsid w:val="00DD136F"/>
    <w:rsid w:val="00DD288F"/>
    <w:rsid w:val="00DD5C17"/>
    <w:rsid w:val="00DD688A"/>
    <w:rsid w:val="00DD7DE2"/>
    <w:rsid w:val="00DE1782"/>
    <w:rsid w:val="00DE1A08"/>
    <w:rsid w:val="00DE1A87"/>
    <w:rsid w:val="00DE37CA"/>
    <w:rsid w:val="00DE6660"/>
    <w:rsid w:val="00DE733B"/>
    <w:rsid w:val="00DE7971"/>
    <w:rsid w:val="00DE7EE3"/>
    <w:rsid w:val="00DF1643"/>
    <w:rsid w:val="00DF2D4B"/>
    <w:rsid w:val="00DF3DE4"/>
    <w:rsid w:val="00DF3E12"/>
    <w:rsid w:val="00DF53F6"/>
    <w:rsid w:val="00DF55E6"/>
    <w:rsid w:val="00DF5980"/>
    <w:rsid w:val="00DF75B2"/>
    <w:rsid w:val="00DF7F61"/>
    <w:rsid w:val="00E00BA4"/>
    <w:rsid w:val="00E028AC"/>
    <w:rsid w:val="00E02DED"/>
    <w:rsid w:val="00E02E13"/>
    <w:rsid w:val="00E069A4"/>
    <w:rsid w:val="00E079F0"/>
    <w:rsid w:val="00E07F9A"/>
    <w:rsid w:val="00E106AC"/>
    <w:rsid w:val="00E110FA"/>
    <w:rsid w:val="00E12640"/>
    <w:rsid w:val="00E13C1A"/>
    <w:rsid w:val="00E163B7"/>
    <w:rsid w:val="00E20217"/>
    <w:rsid w:val="00E20703"/>
    <w:rsid w:val="00E2177F"/>
    <w:rsid w:val="00E21851"/>
    <w:rsid w:val="00E21E9C"/>
    <w:rsid w:val="00E23078"/>
    <w:rsid w:val="00E24D80"/>
    <w:rsid w:val="00E24EF4"/>
    <w:rsid w:val="00E25193"/>
    <w:rsid w:val="00E25F02"/>
    <w:rsid w:val="00E27CCC"/>
    <w:rsid w:val="00E3053F"/>
    <w:rsid w:val="00E30C64"/>
    <w:rsid w:val="00E30CA9"/>
    <w:rsid w:val="00E3240C"/>
    <w:rsid w:val="00E33FB4"/>
    <w:rsid w:val="00E344C2"/>
    <w:rsid w:val="00E3498A"/>
    <w:rsid w:val="00E34C77"/>
    <w:rsid w:val="00E36053"/>
    <w:rsid w:val="00E360FE"/>
    <w:rsid w:val="00E37D44"/>
    <w:rsid w:val="00E417FC"/>
    <w:rsid w:val="00E41D8A"/>
    <w:rsid w:val="00E45091"/>
    <w:rsid w:val="00E461BF"/>
    <w:rsid w:val="00E4776C"/>
    <w:rsid w:val="00E53721"/>
    <w:rsid w:val="00E547BC"/>
    <w:rsid w:val="00E553FC"/>
    <w:rsid w:val="00E563D6"/>
    <w:rsid w:val="00E57152"/>
    <w:rsid w:val="00E57C16"/>
    <w:rsid w:val="00E57DBF"/>
    <w:rsid w:val="00E6240A"/>
    <w:rsid w:val="00E6252D"/>
    <w:rsid w:val="00E62CC7"/>
    <w:rsid w:val="00E6302E"/>
    <w:rsid w:val="00E66109"/>
    <w:rsid w:val="00E66431"/>
    <w:rsid w:val="00E666FC"/>
    <w:rsid w:val="00E7086C"/>
    <w:rsid w:val="00E730E6"/>
    <w:rsid w:val="00E734CC"/>
    <w:rsid w:val="00E735D8"/>
    <w:rsid w:val="00E74ACD"/>
    <w:rsid w:val="00E74F9F"/>
    <w:rsid w:val="00E76B77"/>
    <w:rsid w:val="00E76B8D"/>
    <w:rsid w:val="00E80B10"/>
    <w:rsid w:val="00E80DF8"/>
    <w:rsid w:val="00E816AB"/>
    <w:rsid w:val="00E82486"/>
    <w:rsid w:val="00E862C9"/>
    <w:rsid w:val="00E866E1"/>
    <w:rsid w:val="00E8679F"/>
    <w:rsid w:val="00E86C17"/>
    <w:rsid w:val="00E86C3C"/>
    <w:rsid w:val="00E87284"/>
    <w:rsid w:val="00E87405"/>
    <w:rsid w:val="00E8741B"/>
    <w:rsid w:val="00E87E29"/>
    <w:rsid w:val="00E90C24"/>
    <w:rsid w:val="00E94270"/>
    <w:rsid w:val="00E95FEC"/>
    <w:rsid w:val="00E9713F"/>
    <w:rsid w:val="00E97C1D"/>
    <w:rsid w:val="00E97CE7"/>
    <w:rsid w:val="00EA06C6"/>
    <w:rsid w:val="00EA0E87"/>
    <w:rsid w:val="00EA39DD"/>
    <w:rsid w:val="00EA6921"/>
    <w:rsid w:val="00EB00DD"/>
    <w:rsid w:val="00EB1518"/>
    <w:rsid w:val="00EB2ADD"/>
    <w:rsid w:val="00EB2F25"/>
    <w:rsid w:val="00EB3317"/>
    <w:rsid w:val="00EB4A98"/>
    <w:rsid w:val="00EB7173"/>
    <w:rsid w:val="00EC237D"/>
    <w:rsid w:val="00EC290C"/>
    <w:rsid w:val="00EC4542"/>
    <w:rsid w:val="00EC46D7"/>
    <w:rsid w:val="00EC4D7E"/>
    <w:rsid w:val="00EC7335"/>
    <w:rsid w:val="00ED02AA"/>
    <w:rsid w:val="00ED2231"/>
    <w:rsid w:val="00ED29B1"/>
    <w:rsid w:val="00ED29EB"/>
    <w:rsid w:val="00ED3277"/>
    <w:rsid w:val="00ED3ED4"/>
    <w:rsid w:val="00ED3EFE"/>
    <w:rsid w:val="00ED402B"/>
    <w:rsid w:val="00EE0EDE"/>
    <w:rsid w:val="00EE1422"/>
    <w:rsid w:val="00EE33E4"/>
    <w:rsid w:val="00EE34DB"/>
    <w:rsid w:val="00EE577D"/>
    <w:rsid w:val="00EE5BC0"/>
    <w:rsid w:val="00EE6D5B"/>
    <w:rsid w:val="00EF1B3E"/>
    <w:rsid w:val="00EF2125"/>
    <w:rsid w:val="00EF3D53"/>
    <w:rsid w:val="00EF54B7"/>
    <w:rsid w:val="00EF5AEF"/>
    <w:rsid w:val="00EF66EB"/>
    <w:rsid w:val="00EF6A1C"/>
    <w:rsid w:val="00EF6E3A"/>
    <w:rsid w:val="00EF6E75"/>
    <w:rsid w:val="00EF75E1"/>
    <w:rsid w:val="00EF7C8A"/>
    <w:rsid w:val="00F000B8"/>
    <w:rsid w:val="00F019BC"/>
    <w:rsid w:val="00F01C15"/>
    <w:rsid w:val="00F02414"/>
    <w:rsid w:val="00F0450B"/>
    <w:rsid w:val="00F10C2E"/>
    <w:rsid w:val="00F14100"/>
    <w:rsid w:val="00F14380"/>
    <w:rsid w:val="00F160EF"/>
    <w:rsid w:val="00F1738D"/>
    <w:rsid w:val="00F17AA8"/>
    <w:rsid w:val="00F17E0B"/>
    <w:rsid w:val="00F2014E"/>
    <w:rsid w:val="00F273A2"/>
    <w:rsid w:val="00F30C4D"/>
    <w:rsid w:val="00F32C2C"/>
    <w:rsid w:val="00F35CF8"/>
    <w:rsid w:val="00F35E99"/>
    <w:rsid w:val="00F438FA"/>
    <w:rsid w:val="00F4576D"/>
    <w:rsid w:val="00F45838"/>
    <w:rsid w:val="00F461D4"/>
    <w:rsid w:val="00F461E4"/>
    <w:rsid w:val="00F50692"/>
    <w:rsid w:val="00F5102F"/>
    <w:rsid w:val="00F5548D"/>
    <w:rsid w:val="00F5799E"/>
    <w:rsid w:val="00F61788"/>
    <w:rsid w:val="00F61BCF"/>
    <w:rsid w:val="00F63136"/>
    <w:rsid w:val="00F6397E"/>
    <w:rsid w:val="00F642EA"/>
    <w:rsid w:val="00F67368"/>
    <w:rsid w:val="00F706DB"/>
    <w:rsid w:val="00F7075C"/>
    <w:rsid w:val="00F70840"/>
    <w:rsid w:val="00F7162E"/>
    <w:rsid w:val="00F71752"/>
    <w:rsid w:val="00F74D69"/>
    <w:rsid w:val="00F762BC"/>
    <w:rsid w:val="00F77378"/>
    <w:rsid w:val="00F86811"/>
    <w:rsid w:val="00F874D4"/>
    <w:rsid w:val="00F93C9D"/>
    <w:rsid w:val="00F95B9C"/>
    <w:rsid w:val="00F9712C"/>
    <w:rsid w:val="00F9717A"/>
    <w:rsid w:val="00F97A9A"/>
    <w:rsid w:val="00F97FE7"/>
    <w:rsid w:val="00F97FF5"/>
    <w:rsid w:val="00FA0B9B"/>
    <w:rsid w:val="00FA2C41"/>
    <w:rsid w:val="00FA2DF3"/>
    <w:rsid w:val="00FA2F06"/>
    <w:rsid w:val="00FA5476"/>
    <w:rsid w:val="00FA6558"/>
    <w:rsid w:val="00FA68B8"/>
    <w:rsid w:val="00FA6A4B"/>
    <w:rsid w:val="00FA728B"/>
    <w:rsid w:val="00FB0859"/>
    <w:rsid w:val="00FB13F5"/>
    <w:rsid w:val="00FB2541"/>
    <w:rsid w:val="00FB45D5"/>
    <w:rsid w:val="00FC1498"/>
    <w:rsid w:val="00FC2D9A"/>
    <w:rsid w:val="00FC38CD"/>
    <w:rsid w:val="00FC4EC7"/>
    <w:rsid w:val="00FC5F56"/>
    <w:rsid w:val="00FC79F7"/>
    <w:rsid w:val="00FD065F"/>
    <w:rsid w:val="00FD0C59"/>
    <w:rsid w:val="00FD1345"/>
    <w:rsid w:val="00FD17A1"/>
    <w:rsid w:val="00FD1A97"/>
    <w:rsid w:val="00FD1C56"/>
    <w:rsid w:val="00FD3229"/>
    <w:rsid w:val="00FD3BC7"/>
    <w:rsid w:val="00FD471F"/>
    <w:rsid w:val="00FD651B"/>
    <w:rsid w:val="00FE1DA2"/>
    <w:rsid w:val="00FE202D"/>
    <w:rsid w:val="00FE5DCA"/>
    <w:rsid w:val="00FE7165"/>
    <w:rsid w:val="00FF2A28"/>
    <w:rsid w:val="00FF4F5F"/>
    <w:rsid w:val="00FF6A0E"/>
    <w:rsid w:val="00FF7642"/>
    <w:rsid w:val="00FF783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477C3A"/>
  <w15:docId w15:val="{427FA216-26C0-48E4-8E5A-854F86B2C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egrita" w:eastAsiaTheme="minorHAnsi" w:hAnsi="Arial Negrita" w:cs="Arial"/>
        <w:b/>
        <w:sz w:val="22"/>
        <w:szCs w:val="24"/>
        <w:lang w:val="es-CL" w:eastAsia="en-US" w:bidi="ar-SA"/>
      </w:rPr>
    </w:rPrDefault>
    <w:pPrDefault>
      <w:pPr>
        <w:spacing w:before="60" w:after="60" w:line="259" w:lineRule="auto"/>
        <w:ind w:left="567" w:right="142"/>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0549"/>
  </w:style>
  <w:style w:type="paragraph" w:styleId="Ttulo1">
    <w:name w:val="heading 1"/>
    <w:aliases w:val="SDI Título 1,. (1.0),ARTICULO 1º,Section Heading,HEADING 1,Section,Headline,capitulo,1 gh...,1 ghost,g,Titre1,Headline Car,FIAS,h1,Título 11,Gliederung1,- 1st Order Heading,Gliederung 1,Car3,PMP1,ING-PORCE III (T1),H1,título 1,CONT"/>
    <w:basedOn w:val="Normal"/>
    <w:next w:val="Normal2"/>
    <w:link w:val="Ttulo1Car"/>
    <w:qFormat/>
    <w:rsid w:val="00D33EF8"/>
    <w:pPr>
      <w:keepNext/>
      <w:keepLines/>
      <w:numPr>
        <w:numId w:val="1"/>
      </w:numPr>
      <w:spacing w:before="600" w:after="240"/>
      <w:outlineLvl w:val="0"/>
    </w:pPr>
    <w:rPr>
      <w:rFonts w:ascii="Arial" w:eastAsiaTheme="majorEastAsia" w:hAnsi="Arial" w:cstheme="minorHAnsi"/>
    </w:rPr>
  </w:style>
  <w:style w:type="paragraph" w:styleId="Ttulo2">
    <w:name w:val="heading 2"/>
    <w:aliases w:val="SDI Título 2,ROJO,. (1.1),Gliederung2,Gliederung 2,- 2nd Order Heading,H2,h2,A.B.C.,NEWCAP2,H-2,Heading2,Subchapter 1.1,1.1 HEADING 2,2,Major,2 headline,h,Subchapter 1.1 Car Car,2/1,ING-PORCE III (T2),título 2,Título 2 Car1,Título 2 Car Car"/>
    <w:basedOn w:val="Normal"/>
    <w:next w:val="Normal"/>
    <w:link w:val="Ttulo2Car"/>
    <w:unhideWhenUsed/>
    <w:qFormat/>
    <w:rsid w:val="007C0616"/>
    <w:pPr>
      <w:keepNext/>
      <w:keepLines/>
      <w:numPr>
        <w:ilvl w:val="1"/>
        <w:numId w:val="1"/>
      </w:numPr>
      <w:spacing w:before="240" w:after="240"/>
      <w:outlineLvl w:val="1"/>
    </w:pPr>
    <w:rPr>
      <w:rFonts w:ascii="Arial" w:eastAsiaTheme="majorEastAsia" w:hAnsi="Arial" w:cstheme="minorHAnsi"/>
    </w:rPr>
  </w:style>
  <w:style w:type="paragraph" w:styleId="Ttulo3">
    <w:name w:val="heading 3"/>
    <w:aliases w:val="SDI Título 3,. (1.1.1),Gliederung3,Gliederung 3,- 3rd Order Heading,Sub,h3,1.2.3.,H-3,PMP3,ING-PORCE III (T3),H3,Título 333,título 3,Título 333 Car Car,Título 3 Car Car Car,Título 3 Car Car,JAVIER3,Título 3 CL,Título 3 CL1,ING-PORCE III (T3)1"/>
    <w:basedOn w:val="Normal"/>
    <w:next w:val="Normal"/>
    <w:link w:val="Ttulo3Car"/>
    <w:unhideWhenUsed/>
    <w:qFormat/>
    <w:rsid w:val="007C0616"/>
    <w:pPr>
      <w:keepNext/>
      <w:keepLines/>
      <w:numPr>
        <w:ilvl w:val="2"/>
        <w:numId w:val="1"/>
      </w:numPr>
      <w:spacing w:before="240" w:after="240"/>
      <w:outlineLvl w:val="2"/>
    </w:pPr>
    <w:rPr>
      <w:rFonts w:ascii="Arial" w:eastAsiaTheme="majorEastAsia" w:hAnsi="Arial" w:cstheme="minorHAnsi"/>
    </w:rPr>
  </w:style>
  <w:style w:type="paragraph" w:styleId="Ttulo4">
    <w:name w:val="heading 4"/>
    <w:aliases w:val="SDI Título 4,Viñeta nivel 1,Im3_Título 4,SDI_Viñeta Normal 2,. (A.),PMP4,ING-PORCE III (T4),H4,o,( i ),4,JAVIER4,ING-PORCE III (T4)1,ING-PORCE III (T4)2,ING-PORCE III (T4)11,ING-PORCE III (T4)3,ING-PORCE III (T4)4,ING-PORCE III (T4)5,oscar4"/>
    <w:basedOn w:val="Normal"/>
    <w:next w:val="Normal"/>
    <w:link w:val="Ttulo4Car"/>
    <w:unhideWhenUsed/>
    <w:qFormat/>
    <w:rsid w:val="00DC1B65"/>
    <w:pPr>
      <w:keepNext/>
      <w:keepLines/>
      <w:numPr>
        <w:ilvl w:val="3"/>
        <w:numId w:val="1"/>
      </w:numPr>
      <w:tabs>
        <w:tab w:val="left" w:pos="1560"/>
      </w:tabs>
      <w:spacing w:before="240" w:after="240"/>
      <w:outlineLvl w:val="3"/>
    </w:pPr>
    <w:rPr>
      <w:rFonts w:ascii="Arial" w:eastAsiaTheme="majorEastAsia" w:hAnsi="Arial" w:cstheme="minorHAnsi"/>
    </w:rPr>
  </w:style>
  <w:style w:type="paragraph" w:styleId="Ttulo5">
    <w:name w:val="heading 5"/>
    <w:aliases w:val=". (1.),PMP5,Párrafo3"/>
    <w:basedOn w:val="Normal"/>
    <w:next w:val="Normal"/>
    <w:link w:val="Ttulo5Car"/>
    <w:unhideWhenUsed/>
    <w:qFormat/>
    <w:rsid w:val="00DC1B65"/>
    <w:pPr>
      <w:keepNext/>
      <w:keepLines/>
      <w:numPr>
        <w:ilvl w:val="4"/>
        <w:numId w:val="1"/>
      </w:numPr>
      <w:spacing w:before="40"/>
      <w:outlineLvl w:val="4"/>
    </w:pPr>
    <w:rPr>
      <w:rFonts w:ascii="Arial" w:eastAsiaTheme="majorEastAsia" w:hAnsi="Arial" w:cstheme="majorBidi"/>
    </w:rPr>
  </w:style>
  <w:style w:type="paragraph" w:styleId="Ttulo6">
    <w:name w:val="heading 6"/>
    <w:aliases w:val="Bullet (Single Lines),. (a.),NOT FOR USE (6),NOT FOR USE (6)1,NOT FOR USE (6)2,NOT FOR USE (6)11,NOT FOR USE (6)3,NOT FOR USE (6)12,NOT FOR USE (6)4,NOT FOR USE (6)13,NOT FOR USE (6)5,NOT FOR USE (6)14,NOT FOR USE (6)6,NOT FOR USE (6)15"/>
    <w:basedOn w:val="Normal"/>
    <w:next w:val="Normal"/>
    <w:link w:val="Ttulo6Car"/>
    <w:unhideWhenUsed/>
    <w:qFormat/>
    <w:rsid w:val="00BD3E9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aliases w:val=". [(1)]"/>
    <w:basedOn w:val="Normal"/>
    <w:next w:val="Normal"/>
    <w:link w:val="Ttulo7Car"/>
    <w:unhideWhenUsed/>
    <w:qFormat/>
    <w:rsid w:val="00BD3E9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aliases w:val=". [(a)]"/>
    <w:basedOn w:val="Normal"/>
    <w:next w:val="Normal"/>
    <w:link w:val="Ttulo8Car"/>
    <w:unhideWhenUsed/>
    <w:qFormat/>
    <w:rsid w:val="00BD3E9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aliases w:val=". [(iii)]"/>
    <w:basedOn w:val="Normal"/>
    <w:next w:val="Normal"/>
    <w:link w:val="Ttulo9Car"/>
    <w:unhideWhenUsed/>
    <w:qFormat/>
    <w:rsid w:val="00BD3E9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link w:val="Normal2Car"/>
    <w:qFormat/>
    <w:rsid w:val="001D580C"/>
    <w:pPr>
      <w:spacing w:line="276" w:lineRule="auto"/>
    </w:pPr>
    <w:rPr>
      <w:rFonts w:asciiTheme="minorHAnsi" w:hAnsiTheme="minorHAnsi" w:cstheme="minorHAnsi"/>
      <w:b w:val="0"/>
      <w:szCs w:val="22"/>
    </w:rPr>
  </w:style>
  <w:style w:type="character" w:customStyle="1" w:styleId="Normal2Car">
    <w:name w:val="Normal2 Car"/>
    <w:basedOn w:val="Fuentedeprrafopredeter"/>
    <w:link w:val="Normal2"/>
    <w:rsid w:val="001D580C"/>
    <w:rPr>
      <w:rFonts w:eastAsia="Times New Roman" w:cstheme="minorHAnsi"/>
      <w:lang w:eastAsia="es-CL"/>
    </w:rPr>
  </w:style>
  <w:style w:type="character" w:customStyle="1" w:styleId="Ttulo1Car">
    <w:name w:val="Título 1 Car"/>
    <w:aliases w:val="SDI Título 1 Car,. (1.0) Car,ARTICULO 1º Car,Section Heading Car,HEADING 1 Car,Section Car,Headline Car1,capitulo Car,1 gh... Car,1 ghost Car,g Car,Titre1 Car,Headline Car Car,FIAS Car,h1 Car,Título 11 Car,Gliederung1 Car,Gliederung 1 Car"/>
    <w:basedOn w:val="Fuentedeprrafopredeter"/>
    <w:link w:val="Ttulo1"/>
    <w:rsid w:val="00D33EF8"/>
    <w:rPr>
      <w:rFonts w:ascii="Arial" w:eastAsiaTheme="majorEastAsia" w:hAnsi="Arial" w:cstheme="minorHAnsi"/>
    </w:rPr>
  </w:style>
  <w:style w:type="character" w:customStyle="1" w:styleId="Ttulo2Car">
    <w:name w:val="Título 2 Car"/>
    <w:aliases w:val="SDI Título 2 Car,ROJO Car,. (1.1) Car,Gliederung2 Car,Gliederung 2 Car,- 2nd Order Heading Car,H2 Car,h2 Car,A.B.C. Car,NEWCAP2 Car,H-2 Car,Heading2 Car,Subchapter 1.1 Car,1.1 HEADING 2 Car,2 Car,Major Car,2 headline Car,h Car,2/1 Car"/>
    <w:basedOn w:val="Fuentedeprrafopredeter"/>
    <w:link w:val="Ttulo2"/>
    <w:rsid w:val="007C0616"/>
    <w:rPr>
      <w:rFonts w:ascii="Arial" w:eastAsiaTheme="majorEastAsia" w:hAnsi="Arial" w:cstheme="minorHAnsi"/>
    </w:rPr>
  </w:style>
  <w:style w:type="character" w:customStyle="1" w:styleId="Ttulo3Car">
    <w:name w:val="Título 3 Car"/>
    <w:aliases w:val="SDI Título 3 Car,. (1.1.1) Car,Gliederung3 Car,Gliederung 3 Car,- 3rd Order Heading Car,Sub Car,h3 Car,1.2.3. Car,H-3 Car,PMP3 Car,ING-PORCE III (T3) Car,H3 Car,Título 333 Car,título 3 Car,Título 333 Car Car Car,Título 3 Car Car Car Car"/>
    <w:basedOn w:val="Fuentedeprrafopredeter"/>
    <w:link w:val="Ttulo3"/>
    <w:rsid w:val="007C0616"/>
    <w:rPr>
      <w:rFonts w:ascii="Arial" w:eastAsiaTheme="majorEastAsia" w:hAnsi="Arial" w:cstheme="minorHAnsi"/>
    </w:rPr>
  </w:style>
  <w:style w:type="character" w:customStyle="1" w:styleId="Ttulo4Car">
    <w:name w:val="Título 4 Car"/>
    <w:aliases w:val="SDI Título 4 Car,Viñeta nivel 1 Car,Im3_Título 4 Car,SDI_Viñeta Normal 2 Car,. (A.) Car,PMP4 Car,ING-PORCE III (T4) Car,H4 Car,o Car,( i ) Car,4 Car,JAVIER4 Car,ING-PORCE III (T4)1 Car,ING-PORCE III (T4)2 Car,ING-PORCE III (T4)11 Car"/>
    <w:basedOn w:val="Fuentedeprrafopredeter"/>
    <w:link w:val="Ttulo4"/>
    <w:rsid w:val="00DC1B65"/>
    <w:rPr>
      <w:rFonts w:ascii="Arial" w:eastAsiaTheme="majorEastAsia" w:hAnsi="Arial" w:cstheme="minorHAnsi"/>
    </w:rPr>
  </w:style>
  <w:style w:type="character" w:customStyle="1" w:styleId="Ttulo5Car">
    <w:name w:val="Título 5 Car"/>
    <w:aliases w:val=". (1.) Car,PMP5 Car,Párrafo3 Car"/>
    <w:basedOn w:val="Fuentedeprrafopredeter"/>
    <w:link w:val="Ttulo5"/>
    <w:rsid w:val="00DC1B65"/>
    <w:rPr>
      <w:rFonts w:ascii="Arial" w:eastAsiaTheme="majorEastAsia" w:hAnsi="Arial" w:cstheme="majorBidi"/>
    </w:rPr>
  </w:style>
  <w:style w:type="character" w:customStyle="1" w:styleId="Ttulo6Car">
    <w:name w:val="Título 6 Car"/>
    <w:aliases w:val="Bullet (Single Lines) Car,. (a.) Car,NOT FOR USE (6) Car,NOT FOR USE (6)1 Car,NOT FOR USE (6)2 Car,NOT FOR USE (6)11 Car,NOT FOR USE (6)3 Car,NOT FOR USE (6)12 Car,NOT FOR USE (6)4 Car,NOT FOR USE (6)13 Car,NOT FOR USE (6)5 Car"/>
    <w:basedOn w:val="Fuentedeprrafopredeter"/>
    <w:link w:val="Ttulo6"/>
    <w:rsid w:val="00BD3E98"/>
    <w:rPr>
      <w:rFonts w:asciiTheme="majorHAnsi" w:eastAsiaTheme="majorEastAsia" w:hAnsiTheme="majorHAnsi" w:cstheme="majorBidi"/>
      <w:color w:val="1F4D78" w:themeColor="accent1" w:themeShade="7F"/>
    </w:rPr>
  </w:style>
  <w:style w:type="character" w:customStyle="1" w:styleId="Ttulo7Car">
    <w:name w:val="Título 7 Car"/>
    <w:aliases w:val=". [(1)] Car"/>
    <w:basedOn w:val="Fuentedeprrafopredeter"/>
    <w:link w:val="Ttulo7"/>
    <w:rsid w:val="00BD3E98"/>
    <w:rPr>
      <w:rFonts w:asciiTheme="majorHAnsi" w:eastAsiaTheme="majorEastAsia" w:hAnsiTheme="majorHAnsi" w:cstheme="majorBidi"/>
      <w:i/>
      <w:iCs/>
      <w:color w:val="1F4D78" w:themeColor="accent1" w:themeShade="7F"/>
    </w:rPr>
  </w:style>
  <w:style w:type="character" w:customStyle="1" w:styleId="Ttulo8Car">
    <w:name w:val="Título 8 Car"/>
    <w:aliases w:val=". [(a)] Car"/>
    <w:basedOn w:val="Fuentedeprrafopredeter"/>
    <w:link w:val="Ttulo8"/>
    <w:rsid w:val="00BD3E98"/>
    <w:rPr>
      <w:rFonts w:asciiTheme="majorHAnsi" w:eastAsiaTheme="majorEastAsia" w:hAnsiTheme="majorHAnsi" w:cstheme="majorBidi"/>
      <w:color w:val="272727" w:themeColor="text1" w:themeTint="D8"/>
      <w:sz w:val="21"/>
      <w:szCs w:val="21"/>
    </w:rPr>
  </w:style>
  <w:style w:type="character" w:customStyle="1" w:styleId="Ttulo9Car">
    <w:name w:val="Título 9 Car"/>
    <w:aliases w:val=". [(iii)] Car"/>
    <w:basedOn w:val="Fuentedeprrafopredeter"/>
    <w:link w:val="Ttulo9"/>
    <w:rsid w:val="00BD3E98"/>
    <w:rPr>
      <w:rFonts w:asciiTheme="majorHAnsi" w:eastAsiaTheme="majorEastAsia" w:hAnsiTheme="majorHAnsi" w:cstheme="majorBidi"/>
      <w:i/>
      <w:iCs/>
      <w:color w:val="272727" w:themeColor="text1" w:themeTint="D8"/>
      <w:sz w:val="21"/>
      <w:szCs w:val="21"/>
    </w:rPr>
  </w:style>
  <w:style w:type="paragraph" w:styleId="Encabezado">
    <w:name w:val="header"/>
    <w:aliases w:val="encabezado,Name,Tab Title,Encabezado Vertical,Encabezado1"/>
    <w:basedOn w:val="Normal"/>
    <w:link w:val="EncabezadoCar"/>
    <w:uiPriority w:val="99"/>
    <w:rsid w:val="00BD3E98"/>
    <w:pPr>
      <w:tabs>
        <w:tab w:val="center" w:pos="4252"/>
        <w:tab w:val="right" w:pos="8504"/>
      </w:tabs>
    </w:pPr>
  </w:style>
  <w:style w:type="character" w:customStyle="1" w:styleId="EncabezadoCar">
    <w:name w:val="Encabezado Car"/>
    <w:aliases w:val="encabezado Car,Name Car,Tab Title Car,Encabezado Vertical Car,Encabezado1 Car"/>
    <w:basedOn w:val="Fuentedeprrafopredeter"/>
    <w:link w:val="Encabezado"/>
    <w:uiPriority w:val="99"/>
    <w:rsid w:val="00BD3E98"/>
    <w:rPr>
      <w:rFonts w:ascii="Verdana" w:eastAsia="Times New Roman" w:hAnsi="Verdana" w:cs="Times New Roman"/>
      <w:b w:val="0"/>
      <w:sz w:val="20"/>
      <w:szCs w:val="20"/>
      <w:lang w:eastAsia="es-CL"/>
    </w:rPr>
  </w:style>
  <w:style w:type="paragraph" w:styleId="TtuloTDC">
    <w:name w:val="TOC Heading"/>
    <w:basedOn w:val="Ttulo1"/>
    <w:next w:val="Normal"/>
    <w:uiPriority w:val="39"/>
    <w:unhideWhenUsed/>
    <w:qFormat/>
    <w:rsid w:val="00BD3E98"/>
    <w:pPr>
      <w:tabs>
        <w:tab w:val="left" w:pos="1560"/>
      </w:tabs>
      <w:jc w:val="left"/>
      <w:outlineLvl w:val="9"/>
    </w:pPr>
    <w:rPr>
      <w:rFonts w:cs="Calibri"/>
      <w:b w:val="0"/>
    </w:rPr>
  </w:style>
  <w:style w:type="paragraph" w:styleId="TDC1">
    <w:name w:val="toc 1"/>
    <w:basedOn w:val="Normal2"/>
    <w:next w:val="Normal2"/>
    <w:autoRedefine/>
    <w:uiPriority w:val="39"/>
    <w:unhideWhenUsed/>
    <w:rsid w:val="00D33EF8"/>
    <w:pPr>
      <w:tabs>
        <w:tab w:val="left" w:pos="851"/>
        <w:tab w:val="right" w:leader="dot" w:pos="9072"/>
      </w:tabs>
      <w:spacing w:after="100"/>
      <w:ind w:left="851" w:hanging="851"/>
      <w:jc w:val="left"/>
    </w:pPr>
    <w:rPr>
      <w:rFonts w:ascii="Arial" w:hAnsi="Arial"/>
      <w:b/>
      <w:noProof/>
      <w:sz w:val="20"/>
      <w:szCs w:val="20"/>
    </w:rPr>
  </w:style>
  <w:style w:type="character" w:styleId="Hipervnculo">
    <w:name w:val="Hyperlink"/>
    <w:basedOn w:val="Fuentedeprrafopredeter"/>
    <w:uiPriority w:val="99"/>
    <w:unhideWhenUsed/>
    <w:rsid w:val="00BD3E98"/>
    <w:rPr>
      <w:color w:val="0563C1" w:themeColor="hyperlink"/>
      <w:u w:val="single"/>
    </w:rPr>
  </w:style>
  <w:style w:type="character" w:styleId="Refdecomentario">
    <w:name w:val="annotation reference"/>
    <w:basedOn w:val="Fuentedeprrafopredeter"/>
    <w:uiPriority w:val="99"/>
    <w:semiHidden/>
    <w:unhideWhenUsed/>
    <w:rsid w:val="00BD3E98"/>
    <w:rPr>
      <w:sz w:val="16"/>
      <w:szCs w:val="16"/>
    </w:rPr>
  </w:style>
  <w:style w:type="paragraph" w:styleId="Textocomentario">
    <w:name w:val="annotation text"/>
    <w:basedOn w:val="Normal"/>
    <w:link w:val="TextocomentarioCar"/>
    <w:uiPriority w:val="99"/>
    <w:unhideWhenUsed/>
    <w:rsid w:val="00BD3E98"/>
    <w:pPr>
      <w:spacing w:line="240" w:lineRule="auto"/>
    </w:pPr>
  </w:style>
  <w:style w:type="character" w:customStyle="1" w:styleId="TextocomentarioCar">
    <w:name w:val="Texto comentario Car"/>
    <w:basedOn w:val="Fuentedeprrafopredeter"/>
    <w:link w:val="Textocomentario"/>
    <w:uiPriority w:val="99"/>
    <w:rsid w:val="00BD3E98"/>
    <w:rPr>
      <w:rFonts w:ascii="Verdana" w:eastAsia="Times New Roman" w:hAnsi="Verdana" w:cs="Times New Roman"/>
      <w:b w:val="0"/>
      <w:sz w:val="20"/>
      <w:szCs w:val="20"/>
      <w:lang w:eastAsia="es-CL"/>
    </w:rPr>
  </w:style>
  <w:style w:type="character" w:styleId="Textodelmarcadordeposicin">
    <w:name w:val="Placeholder Text"/>
    <w:uiPriority w:val="99"/>
    <w:semiHidden/>
    <w:rsid w:val="00BD3E98"/>
    <w:rPr>
      <w:color w:val="808080"/>
    </w:rPr>
  </w:style>
  <w:style w:type="paragraph" w:styleId="Textodeglobo">
    <w:name w:val="Balloon Text"/>
    <w:basedOn w:val="Normal"/>
    <w:link w:val="TextodegloboCar"/>
    <w:semiHidden/>
    <w:unhideWhenUsed/>
    <w:rsid w:val="00BD3E9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3E98"/>
    <w:rPr>
      <w:rFonts w:ascii="Segoe UI" w:eastAsia="Times New Roman" w:hAnsi="Segoe UI" w:cs="Segoe UI"/>
      <w:b w:val="0"/>
      <w:sz w:val="18"/>
      <w:szCs w:val="18"/>
      <w:lang w:eastAsia="es-CL"/>
    </w:rPr>
  </w:style>
  <w:style w:type="paragraph" w:styleId="Piedepgina">
    <w:name w:val="footer"/>
    <w:basedOn w:val="Normal"/>
    <w:link w:val="PiedepginaCar"/>
    <w:unhideWhenUsed/>
    <w:rsid w:val="00BD3E98"/>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BD3E98"/>
    <w:rPr>
      <w:rFonts w:ascii="Verdana" w:eastAsia="Times New Roman" w:hAnsi="Verdana" w:cs="Times New Roman"/>
      <w:b w:val="0"/>
      <w:sz w:val="20"/>
      <w:szCs w:val="20"/>
      <w:lang w:eastAsia="es-CL"/>
    </w:rPr>
  </w:style>
  <w:style w:type="table" w:styleId="Tablaconcuadrcula">
    <w:name w:val="Table Grid"/>
    <w:aliases w:val="Tabla Ecuaciones"/>
    <w:basedOn w:val="Tablanormal"/>
    <w:rsid w:val="00BD3E98"/>
    <w:pPr>
      <w:spacing w:after="0" w:line="240" w:lineRule="auto"/>
    </w:pPr>
    <w:rPr>
      <w:rFonts w:ascii="Verdana" w:hAnsi="Verdana" w:cs="Times New Roman"/>
      <w:i/>
      <w:caps/>
      <w:color w:val="0000FF"/>
      <w:sz w:val="20"/>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Párrafo,Applus+ P,Cuadro 2-1,Párrafo de lista2,Párrafo de lista21,Párrafo N 1,Párrafo de lista1,Titulo1,Párrafo 1,Título Tablas y Figuras,Tit.5,tEXTO nORMAL,Viñeta A Alquim,Viñeta A"/>
    <w:basedOn w:val="Normal"/>
    <w:link w:val="PrrafodelistaCar"/>
    <w:qFormat/>
    <w:rsid w:val="00BD3E98"/>
    <w:pPr>
      <w:ind w:left="720"/>
      <w:contextualSpacing/>
    </w:pPr>
  </w:style>
  <w:style w:type="character" w:customStyle="1" w:styleId="PrrafodelistaCar">
    <w:name w:val="Párrafo de lista Car"/>
    <w:aliases w:val="Párrafo Car,Applus+ P Car,Cuadro 2-1 Car,Párrafo de lista2 Car,Párrafo de lista21 Car,Párrafo N 1 Car,Párrafo de lista1 Car,Titulo1 Car,Párrafo 1 Car,Título Tablas y Figuras Car,Tit.5 Car,tEXTO nORMAL Car,Viñeta A Alquim Car"/>
    <w:link w:val="Prrafodelista"/>
    <w:locked/>
    <w:rsid w:val="003A0F99"/>
    <w:rPr>
      <w:rFonts w:ascii="Verdana" w:eastAsia="Times New Roman" w:hAnsi="Verdana" w:cs="Times New Roman"/>
      <w:b w:val="0"/>
      <w:sz w:val="20"/>
      <w:szCs w:val="20"/>
      <w:lang w:eastAsia="es-CL"/>
    </w:rPr>
  </w:style>
  <w:style w:type="paragraph" w:styleId="TDC2">
    <w:name w:val="toc 2"/>
    <w:basedOn w:val="Normal2"/>
    <w:next w:val="Normal2"/>
    <w:autoRedefine/>
    <w:uiPriority w:val="39"/>
    <w:unhideWhenUsed/>
    <w:rsid w:val="00D33EF8"/>
    <w:pPr>
      <w:tabs>
        <w:tab w:val="right" w:leader="dot" w:pos="9072"/>
      </w:tabs>
      <w:spacing w:after="100" w:line="288" w:lineRule="auto"/>
      <w:ind w:left="851" w:hanging="851"/>
    </w:pPr>
    <w:rPr>
      <w:rFonts w:ascii="Arial" w:hAnsi="Arial"/>
      <w:b/>
      <w:noProof/>
      <w:sz w:val="20"/>
      <w:szCs w:val="20"/>
    </w:rPr>
  </w:style>
  <w:style w:type="character" w:styleId="nfasisintenso">
    <w:name w:val="Intense Emphasis"/>
    <w:basedOn w:val="Fuentedeprrafopredeter"/>
    <w:uiPriority w:val="21"/>
    <w:rsid w:val="00D976A1"/>
    <w:rPr>
      <w:i/>
      <w:iCs/>
      <w:color w:val="5B9BD5" w:themeColor="accent1"/>
    </w:rPr>
  </w:style>
  <w:style w:type="paragraph" w:styleId="TDC3">
    <w:name w:val="toc 3"/>
    <w:basedOn w:val="TDC1"/>
    <w:next w:val="Normal2"/>
    <w:autoRedefine/>
    <w:uiPriority w:val="39"/>
    <w:unhideWhenUsed/>
    <w:rsid w:val="00D33EF8"/>
  </w:style>
  <w:style w:type="paragraph" w:styleId="Descripcin">
    <w:name w:val="caption"/>
    <w:aliases w:val="Tit Anexo,Figura,Titulo Figura,Epígrafe Tabla,Epígrafe,Epígrafe Car Car Car,Epígrafe Car Car,FIGURE"/>
    <w:basedOn w:val="Normal2"/>
    <w:next w:val="Normal"/>
    <w:link w:val="DescripcinCar"/>
    <w:unhideWhenUsed/>
    <w:qFormat/>
    <w:rsid w:val="00295B9B"/>
    <w:pPr>
      <w:jc w:val="center"/>
    </w:pPr>
    <w:rPr>
      <w:b/>
      <w:caps/>
      <w:sz w:val="24"/>
    </w:rPr>
  </w:style>
  <w:style w:type="character" w:customStyle="1" w:styleId="DescripcinCar">
    <w:name w:val="Descripción Car"/>
    <w:aliases w:val="Tit Anexo Car,Figura Car,Titulo Figura Car,Epígrafe Tabla Car,Epígrafe Car,Epígrafe Car Car Car Car,Epígrafe Car Car Car1,FIGURE Car"/>
    <w:basedOn w:val="Fuentedeprrafopredeter"/>
    <w:link w:val="Descripcin"/>
    <w:rsid w:val="00920287"/>
    <w:rPr>
      <w:rFonts w:eastAsia="Times New Roman" w:cstheme="minorHAnsi"/>
      <w:b w:val="0"/>
      <w:caps/>
      <w:sz w:val="24"/>
      <w:lang w:eastAsia="es-CL"/>
    </w:rPr>
  </w:style>
  <w:style w:type="paragraph" w:customStyle="1" w:styleId="Punteo">
    <w:name w:val="Punteo"/>
    <w:basedOn w:val="Normal2"/>
    <w:link w:val="PunteoCar"/>
    <w:qFormat/>
    <w:rsid w:val="001D580C"/>
    <w:pPr>
      <w:tabs>
        <w:tab w:val="left" w:pos="709"/>
      </w:tabs>
    </w:pPr>
  </w:style>
  <w:style w:type="character" w:customStyle="1" w:styleId="PunteoCar">
    <w:name w:val="Punteo Car"/>
    <w:basedOn w:val="Normal2Car"/>
    <w:link w:val="Punteo"/>
    <w:rsid w:val="001D580C"/>
    <w:rPr>
      <w:rFonts w:eastAsia="Times New Roman" w:cstheme="minorHAnsi"/>
      <w:lang w:eastAsia="es-CL"/>
    </w:rPr>
  </w:style>
  <w:style w:type="paragraph" w:styleId="Tabladeilustraciones">
    <w:name w:val="table of figures"/>
    <w:basedOn w:val="TDC1"/>
    <w:next w:val="Normal"/>
    <w:link w:val="TabladeilustracionesCar"/>
    <w:uiPriority w:val="99"/>
    <w:unhideWhenUsed/>
    <w:rsid w:val="00F35E99"/>
  </w:style>
  <w:style w:type="character" w:customStyle="1" w:styleId="TabladeilustracionesCar">
    <w:name w:val="Tabla de ilustraciones Car"/>
    <w:basedOn w:val="Fuentedeprrafopredeter"/>
    <w:link w:val="Tabladeilustraciones"/>
    <w:uiPriority w:val="99"/>
    <w:rsid w:val="00CA5754"/>
    <w:rPr>
      <w:rFonts w:ascii="Verdana" w:eastAsia="Times New Roman" w:hAnsi="Verdana" w:cstheme="minorHAnsi"/>
      <w:noProof/>
      <w:sz w:val="20"/>
      <w:szCs w:val="20"/>
      <w:lang w:eastAsia="es-CL"/>
    </w:rPr>
  </w:style>
  <w:style w:type="paragraph" w:customStyle="1" w:styleId="Normal3">
    <w:name w:val="Normal3"/>
    <w:basedOn w:val="Normal2"/>
    <w:link w:val="Normal3Car"/>
    <w:qFormat/>
    <w:rsid w:val="00BD5E7C"/>
    <w:rPr>
      <w:rFonts w:eastAsia="Calibri"/>
      <w:lang w:val="es-PE"/>
    </w:rPr>
  </w:style>
  <w:style w:type="character" w:customStyle="1" w:styleId="Normal3Car">
    <w:name w:val="Normal3 Car"/>
    <w:basedOn w:val="Normal2Car"/>
    <w:link w:val="Normal3"/>
    <w:rsid w:val="00BD5E7C"/>
    <w:rPr>
      <w:rFonts w:eastAsia="Calibri" w:cstheme="minorHAnsi"/>
      <w:lang w:val="es-PE" w:eastAsia="es-CL"/>
    </w:rPr>
  </w:style>
  <w:style w:type="paragraph" w:customStyle="1" w:styleId="punteo2">
    <w:name w:val="punteo2"/>
    <w:basedOn w:val="Punteo"/>
    <w:link w:val="punteo2Car"/>
    <w:qFormat/>
    <w:rsid w:val="0010366B"/>
    <w:pPr>
      <w:tabs>
        <w:tab w:val="clear" w:pos="709"/>
        <w:tab w:val="left" w:pos="993"/>
        <w:tab w:val="left" w:pos="1276"/>
      </w:tabs>
      <w:ind w:left="1134" w:hanging="567"/>
    </w:pPr>
  </w:style>
  <w:style w:type="character" w:customStyle="1" w:styleId="punteo2Car">
    <w:name w:val="punteo2 Car"/>
    <w:basedOn w:val="PunteoCar"/>
    <w:link w:val="punteo2"/>
    <w:rsid w:val="0010366B"/>
    <w:rPr>
      <w:rFonts w:eastAsia="Times New Roman" w:cstheme="minorHAnsi"/>
      <w:lang w:eastAsia="es-CL"/>
    </w:rPr>
  </w:style>
  <w:style w:type="paragraph" w:customStyle="1" w:styleId="SDITitulo1">
    <w:name w:val="SDI_Titulo_1"/>
    <w:autoRedefine/>
    <w:qFormat/>
    <w:rsid w:val="00791ABD"/>
    <w:pPr>
      <w:keepNext/>
      <w:numPr>
        <w:numId w:val="2"/>
      </w:numPr>
      <w:spacing w:after="120" w:line="240" w:lineRule="auto"/>
      <w:outlineLvl w:val="0"/>
    </w:pPr>
    <w:rPr>
      <w:rFonts w:ascii="Open Sans" w:eastAsiaTheme="majorEastAsia" w:hAnsi="Open Sans" w:cs="Open Sans"/>
      <w:b w:val="0"/>
      <w:bCs/>
      <w:lang w:eastAsia="es-ES"/>
    </w:rPr>
  </w:style>
  <w:style w:type="paragraph" w:customStyle="1" w:styleId="SDITitulo2">
    <w:name w:val="SDI_Titulo_2"/>
    <w:autoRedefine/>
    <w:rsid w:val="00791ABD"/>
    <w:pPr>
      <w:numPr>
        <w:ilvl w:val="1"/>
        <w:numId w:val="2"/>
      </w:numPr>
      <w:spacing w:after="0" w:line="240" w:lineRule="auto"/>
      <w:outlineLvl w:val="1"/>
    </w:pPr>
    <w:rPr>
      <w:rFonts w:ascii="Open Sans" w:eastAsiaTheme="majorEastAsia" w:hAnsi="Open Sans" w:cs="Open Sans"/>
      <w:b w:val="0"/>
      <w:bCs/>
      <w:lang w:val="es-ES"/>
    </w:rPr>
  </w:style>
  <w:style w:type="paragraph" w:customStyle="1" w:styleId="SDITitulo3">
    <w:name w:val="SDI_Titulo_3"/>
    <w:autoRedefine/>
    <w:qFormat/>
    <w:rsid w:val="00DC1B65"/>
    <w:pPr>
      <w:numPr>
        <w:ilvl w:val="2"/>
        <w:numId w:val="2"/>
      </w:numPr>
      <w:spacing w:after="0" w:line="240" w:lineRule="auto"/>
      <w:outlineLvl w:val="2"/>
    </w:pPr>
    <w:rPr>
      <w:rFonts w:ascii="Arial" w:eastAsiaTheme="majorEastAsia" w:hAnsi="Arial" w:cs="Open Sans"/>
      <w:lang w:val="es-PE"/>
    </w:rPr>
  </w:style>
  <w:style w:type="table" w:customStyle="1" w:styleId="Tablaconcuadrcula1">
    <w:name w:val="Tabla con cuadrícula1"/>
    <w:basedOn w:val="Tablanormal"/>
    <w:next w:val="Tablaconcuadrcula"/>
    <w:rsid w:val="00791ABD"/>
    <w:pPr>
      <w:spacing w:after="0" w:line="240" w:lineRule="auto"/>
    </w:pPr>
    <w:rPr>
      <w:rFonts w:ascii="Open Sans" w:eastAsia="Calibri" w:hAnsi="Open Sans"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nhideWhenUsed/>
    <w:rsid w:val="00791ABD"/>
    <w:pPr>
      <w:spacing w:line="240" w:lineRule="auto"/>
    </w:pPr>
    <w:rPr>
      <w:rFonts w:ascii="Open Sans" w:eastAsia="Calibri" w:hAnsi="Open Sans" w:cs="Open Sans"/>
      <w:b w:val="0"/>
    </w:rPr>
  </w:style>
  <w:style w:type="character" w:customStyle="1" w:styleId="TextonotapieCar">
    <w:name w:val="Texto nota pie Car"/>
    <w:basedOn w:val="Fuentedeprrafopredeter"/>
    <w:link w:val="Textonotapie"/>
    <w:rsid w:val="00791ABD"/>
    <w:rPr>
      <w:rFonts w:ascii="Open Sans" w:eastAsia="Calibri" w:hAnsi="Open Sans" w:cs="Open Sans"/>
      <w:sz w:val="20"/>
      <w:szCs w:val="20"/>
    </w:rPr>
  </w:style>
  <w:style w:type="character" w:styleId="Refdenotaalpie">
    <w:name w:val="footnote reference"/>
    <w:basedOn w:val="Fuentedeprrafopredeter"/>
    <w:unhideWhenUsed/>
    <w:rsid w:val="00791ABD"/>
    <w:rPr>
      <w:vertAlign w:val="superscript"/>
    </w:rPr>
  </w:style>
  <w:style w:type="table" w:customStyle="1" w:styleId="SDITablaconcuadrcula2">
    <w:name w:val="SDI Tabla con cuadrícula2"/>
    <w:basedOn w:val="Tablaconcuadrcula"/>
    <w:uiPriority w:val="99"/>
    <w:rsid w:val="00791ABD"/>
    <w:pPr>
      <w:jc w:val="center"/>
    </w:pPr>
    <w:rPr>
      <w:rFonts w:ascii="Frutiger-Light" w:eastAsia="Calibri" w:hAnsi="Frutiger-Light"/>
      <w:caps w:val="0"/>
      <w:color w:val="auto"/>
      <w:u w:val="none"/>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vAlign w:val="center"/>
    </w:tcPr>
  </w:style>
  <w:style w:type="paragraph" w:customStyle="1" w:styleId="mayusculas">
    <w:name w:val="mayusculas"/>
    <w:basedOn w:val="Normal"/>
    <w:link w:val="mayusculasCar"/>
    <w:qFormat/>
    <w:rsid w:val="0020544E"/>
    <w:pPr>
      <w:framePr w:hSpace="141" w:wrap="around" w:vAnchor="page" w:hAnchor="margin" w:xAlign="center" w:y="4656"/>
      <w:spacing w:line="240" w:lineRule="auto"/>
    </w:pPr>
    <w:rPr>
      <w:rFonts w:ascii="Frutiger-Light" w:eastAsia="Calibri" w:hAnsi="Frutiger-Light"/>
      <w:b w:val="0"/>
      <w:caps/>
      <w:lang w:eastAsia="es-ES"/>
    </w:rPr>
  </w:style>
  <w:style w:type="character" w:customStyle="1" w:styleId="mayusculasCar">
    <w:name w:val="mayusculas Car"/>
    <w:basedOn w:val="Fuentedeprrafopredeter"/>
    <w:link w:val="mayusculas"/>
    <w:rsid w:val="0020544E"/>
    <w:rPr>
      <w:rFonts w:ascii="Frutiger-Light" w:eastAsia="Calibri" w:hAnsi="Frutiger-Light" w:cs="Arial"/>
      <w:caps/>
      <w:szCs w:val="24"/>
      <w:lang w:eastAsia="es-ES"/>
    </w:rPr>
  </w:style>
  <w:style w:type="character" w:customStyle="1" w:styleId="SDITablacentrada10Car">
    <w:name w:val="SDI_Tabla centrada 10 Car"/>
    <w:link w:val="SDITablacentrada10"/>
    <w:uiPriority w:val="3"/>
    <w:locked/>
    <w:rsid w:val="00E95FEC"/>
    <w:rPr>
      <w:rFonts w:ascii="Calibri" w:hAnsi="Calibri"/>
    </w:rPr>
  </w:style>
  <w:style w:type="paragraph" w:customStyle="1" w:styleId="SDITablacentrada10">
    <w:name w:val="SDI_Tabla centrada 10"/>
    <w:basedOn w:val="Normal"/>
    <w:link w:val="SDITablacentrada10Car"/>
    <w:uiPriority w:val="3"/>
    <w:qFormat/>
    <w:rsid w:val="00E95FEC"/>
    <w:pPr>
      <w:spacing w:line="240" w:lineRule="auto"/>
      <w:jc w:val="center"/>
    </w:pPr>
    <w:rPr>
      <w:rFonts w:ascii="Calibri" w:hAnsi="Calibri" w:cstheme="minorBidi"/>
      <w:b w:val="0"/>
      <w:szCs w:val="22"/>
    </w:rPr>
  </w:style>
  <w:style w:type="paragraph" w:customStyle="1" w:styleId="SDINotaalpi">
    <w:name w:val="SDI Nota al pié"/>
    <w:autoRedefine/>
    <w:qFormat/>
    <w:rsid w:val="00E95FEC"/>
    <w:pPr>
      <w:spacing w:after="40" w:line="240" w:lineRule="auto"/>
    </w:pPr>
    <w:rPr>
      <w:rFonts w:ascii="Frutiger-Light" w:hAnsi="Frutiger-Light"/>
      <w:sz w:val="18"/>
      <w:szCs w:val="20"/>
      <w:lang w:val="es-ES"/>
    </w:rPr>
  </w:style>
  <w:style w:type="paragraph" w:customStyle="1" w:styleId="contenidotablas">
    <w:name w:val="contenido tablas"/>
    <w:link w:val="contenidotablasCar"/>
    <w:rsid w:val="00A62B3D"/>
    <w:pPr>
      <w:widowControl w:val="0"/>
      <w:suppressAutoHyphens/>
      <w:spacing w:after="120" w:line="240" w:lineRule="auto"/>
      <w:jc w:val="center"/>
    </w:pPr>
    <w:rPr>
      <w:rFonts w:ascii="Open Sans" w:eastAsia="Times New Roman" w:hAnsi="Open Sans" w:cs="Open Sans"/>
      <w:spacing w:val="-2"/>
      <w:lang w:eastAsia="es-MX"/>
    </w:rPr>
  </w:style>
  <w:style w:type="character" w:customStyle="1" w:styleId="contenidotablasCar">
    <w:name w:val="contenido tablas Car"/>
    <w:basedOn w:val="Fuentedeprrafopredeter"/>
    <w:link w:val="contenidotablas"/>
    <w:rsid w:val="00A62B3D"/>
    <w:rPr>
      <w:rFonts w:ascii="Open Sans" w:eastAsia="Times New Roman" w:hAnsi="Open Sans" w:cs="Open Sans"/>
      <w:spacing w:val="-2"/>
      <w:lang w:eastAsia="es-MX"/>
    </w:rPr>
  </w:style>
  <w:style w:type="paragraph" w:customStyle="1" w:styleId="SDITablaTtulo">
    <w:name w:val="SDI_Tabla_Título"/>
    <w:autoRedefine/>
    <w:qFormat/>
    <w:rsid w:val="008326AF"/>
    <w:pPr>
      <w:framePr w:hSpace="141" w:wrap="around" w:vAnchor="page" w:hAnchor="margin" w:y="2581"/>
      <w:spacing w:after="0" w:line="240" w:lineRule="auto"/>
      <w:jc w:val="center"/>
    </w:pPr>
    <w:rPr>
      <w:rFonts w:ascii="Frutiger-Light" w:eastAsia="Calibri" w:hAnsi="Frutiger-Light"/>
      <w:sz w:val="20"/>
    </w:rPr>
  </w:style>
  <w:style w:type="table" w:styleId="Tablaconcuadrculaclara">
    <w:name w:val="Grid Table Light"/>
    <w:basedOn w:val="Tablanormal"/>
    <w:uiPriority w:val="40"/>
    <w:rsid w:val="000424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9">
    <w:name w:val="Tabla con cuadrícula9"/>
    <w:basedOn w:val="Tablanormal"/>
    <w:next w:val="Tablaconcuadrcula"/>
    <w:rsid w:val="000F4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rsid w:val="00995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I-Texto">
    <w:name w:val="SDI-Texto"/>
    <w:basedOn w:val="Normal"/>
    <w:link w:val="SDI-TextoCar"/>
    <w:qFormat/>
    <w:rsid w:val="00031619"/>
    <w:pPr>
      <w:spacing w:after="160"/>
    </w:pPr>
    <w:rPr>
      <w:rFonts w:asciiTheme="minorHAnsi" w:hAnsiTheme="minorHAnsi" w:cstheme="minorHAnsi"/>
      <w:b w:val="0"/>
      <w:szCs w:val="22"/>
    </w:rPr>
  </w:style>
  <w:style w:type="character" w:customStyle="1" w:styleId="SDI-TextoCar">
    <w:name w:val="SDI-Texto Car"/>
    <w:basedOn w:val="Fuentedeprrafopredeter"/>
    <w:link w:val="SDI-Texto"/>
    <w:rsid w:val="00031619"/>
    <w:rPr>
      <w:rFonts w:eastAsia="Times New Roman" w:cstheme="minorHAnsi"/>
      <w:lang w:eastAsia="es-CL"/>
    </w:rPr>
  </w:style>
  <w:style w:type="paragraph" w:customStyle="1" w:styleId="SDI-Texto1">
    <w:name w:val="SDI - Texto 1"/>
    <w:basedOn w:val="Normal"/>
    <w:link w:val="SDI-Texto1Car"/>
    <w:qFormat/>
    <w:rsid w:val="00371313"/>
    <w:pPr>
      <w:spacing w:before="240" w:after="200" w:line="276" w:lineRule="auto"/>
    </w:pPr>
    <w:rPr>
      <w:rFonts w:ascii="Frutiger-Light" w:hAnsi="Frutiger-Light" w:cstheme="minorBidi"/>
      <w:b w:val="0"/>
      <w:szCs w:val="22"/>
      <w:lang w:val="es-ES"/>
    </w:rPr>
  </w:style>
  <w:style w:type="character" w:customStyle="1" w:styleId="SDI-Texto1Car">
    <w:name w:val="SDI - Texto 1 Car"/>
    <w:link w:val="SDI-Texto1"/>
    <w:rsid w:val="00371313"/>
    <w:rPr>
      <w:rFonts w:ascii="Frutiger-Light" w:hAnsi="Frutiger-Light"/>
      <w:lang w:val="es-ES"/>
    </w:rPr>
  </w:style>
  <w:style w:type="paragraph" w:customStyle="1" w:styleId="SDI-FIGURACENTRADO">
    <w:name w:val="SDI- FIGURA CENTRADO"/>
    <w:basedOn w:val="SDI-Texto1"/>
    <w:link w:val="SDI-FIGURACENTRADOCar"/>
    <w:qFormat/>
    <w:rsid w:val="00371313"/>
    <w:pPr>
      <w:jc w:val="center"/>
    </w:pPr>
  </w:style>
  <w:style w:type="character" w:customStyle="1" w:styleId="SDI-FIGURACENTRADOCar">
    <w:name w:val="SDI- FIGURA CENTRADO Car"/>
    <w:basedOn w:val="SDI-Texto1Car"/>
    <w:link w:val="SDI-FIGURACENTRADO"/>
    <w:rsid w:val="00371313"/>
    <w:rPr>
      <w:rFonts w:ascii="Frutiger-Light" w:hAnsi="Frutiger-Light"/>
      <w:lang w:val="es-ES"/>
    </w:rPr>
  </w:style>
  <w:style w:type="paragraph" w:customStyle="1" w:styleId="SDI-Vieta3">
    <w:name w:val="SDI - Viñeta 3"/>
    <w:basedOn w:val="Normal"/>
    <w:link w:val="SDI-Vieta3Car"/>
    <w:qFormat/>
    <w:rsid w:val="001B0233"/>
    <w:pPr>
      <w:widowControl w:val="0"/>
      <w:numPr>
        <w:numId w:val="4"/>
      </w:numPr>
      <w:spacing w:after="120" w:line="240" w:lineRule="auto"/>
    </w:pPr>
    <w:rPr>
      <w:rFonts w:ascii="Frutiger-Light" w:hAnsi="Frutiger-Light"/>
      <w:b w:val="0"/>
      <w:lang w:eastAsia="es-MX"/>
    </w:rPr>
  </w:style>
  <w:style w:type="character" w:customStyle="1" w:styleId="SDI-Vieta3Car">
    <w:name w:val="SDI - Viñeta 3 Car"/>
    <w:link w:val="SDI-Vieta3"/>
    <w:rsid w:val="001B0233"/>
    <w:rPr>
      <w:rFonts w:ascii="Frutiger-Light" w:hAnsi="Frutiger-Light"/>
      <w:b w:val="0"/>
      <w:lang w:eastAsia="es-MX"/>
    </w:rPr>
  </w:style>
  <w:style w:type="paragraph" w:customStyle="1" w:styleId="SDIListanoordenada">
    <w:name w:val="SDI Lista no ordenada"/>
    <w:autoRedefine/>
    <w:qFormat/>
    <w:rsid w:val="008E0AC8"/>
    <w:pPr>
      <w:numPr>
        <w:numId w:val="5"/>
      </w:numPr>
      <w:suppressAutoHyphens/>
      <w:spacing w:after="100" w:line="240" w:lineRule="auto"/>
      <w:ind w:right="357"/>
    </w:pPr>
    <w:rPr>
      <w:rFonts w:ascii="Open Sans" w:hAnsi="Open Sans" w:cs="Open Sans"/>
      <w:lang w:val="es-ES"/>
    </w:rPr>
  </w:style>
  <w:style w:type="paragraph" w:customStyle="1" w:styleId="Bullet2Double">
    <w:name w:val="Bullet 2 (Double)"/>
    <w:basedOn w:val="Normal"/>
    <w:rsid w:val="00D51456"/>
    <w:pPr>
      <w:spacing w:after="240" w:line="240" w:lineRule="auto"/>
      <w:jc w:val="left"/>
    </w:pPr>
    <w:rPr>
      <w:rFonts w:ascii="Arial" w:hAnsi="Arial"/>
      <w:b w:val="0"/>
      <w:kern w:val="1"/>
      <w:lang w:val="en-US"/>
    </w:rPr>
  </w:style>
  <w:style w:type="paragraph" w:customStyle="1" w:styleId="Text1">
    <w:name w:val="Text 1"/>
    <w:basedOn w:val="Normal"/>
    <w:rsid w:val="00D51456"/>
    <w:pPr>
      <w:spacing w:after="240" w:line="240" w:lineRule="auto"/>
      <w:ind w:left="720"/>
      <w:jc w:val="left"/>
    </w:pPr>
    <w:rPr>
      <w:rFonts w:ascii="Arial" w:hAnsi="Arial"/>
      <w:b w:val="0"/>
      <w:lang w:val="en-US"/>
    </w:rPr>
  </w:style>
  <w:style w:type="paragraph" w:customStyle="1" w:styleId="parrafo">
    <w:name w:val="parrafo"/>
    <w:basedOn w:val="Normal"/>
    <w:link w:val="parrafoCar"/>
    <w:qFormat/>
    <w:rsid w:val="00C213A2"/>
    <w:pPr>
      <w:spacing w:line="240" w:lineRule="auto"/>
    </w:pPr>
    <w:rPr>
      <w:rFonts w:ascii="Arial Narrow" w:eastAsia="Batang" w:hAnsi="Arial Narrow"/>
      <w:b w:val="0"/>
      <w:sz w:val="24"/>
      <w:lang w:val="es-ES"/>
    </w:rPr>
  </w:style>
  <w:style w:type="character" w:customStyle="1" w:styleId="parrafoCar">
    <w:name w:val="parrafo Car"/>
    <w:basedOn w:val="Fuentedeprrafopredeter"/>
    <w:link w:val="parrafo"/>
    <w:rsid w:val="00C213A2"/>
    <w:rPr>
      <w:rFonts w:ascii="Arial Narrow" w:eastAsia="Batang" w:hAnsi="Arial Narrow" w:cs="Times New Roman"/>
      <w:sz w:val="24"/>
      <w:szCs w:val="24"/>
      <w:lang w:val="es-ES" w:eastAsia="es-CL"/>
    </w:rPr>
  </w:style>
  <w:style w:type="paragraph" w:customStyle="1" w:styleId="Estilo3">
    <w:name w:val="Estilo3"/>
    <w:basedOn w:val="Normal"/>
    <w:link w:val="Estilo3Car"/>
    <w:qFormat/>
    <w:rsid w:val="00C213A2"/>
    <w:pPr>
      <w:numPr>
        <w:numId w:val="6"/>
      </w:numPr>
      <w:tabs>
        <w:tab w:val="left" w:pos="851"/>
      </w:tabs>
      <w:spacing w:line="240" w:lineRule="auto"/>
      <w:ind w:left="851" w:hanging="567"/>
    </w:pPr>
    <w:rPr>
      <w:rFonts w:ascii="Arial" w:eastAsia="Calibri" w:hAnsi="Arial"/>
      <w:b w:val="0"/>
      <w:szCs w:val="22"/>
    </w:rPr>
  </w:style>
  <w:style w:type="character" w:customStyle="1" w:styleId="Estilo3Car">
    <w:name w:val="Estilo3 Car"/>
    <w:link w:val="Estilo3"/>
    <w:rsid w:val="00C213A2"/>
    <w:rPr>
      <w:rFonts w:ascii="Arial" w:eastAsia="Calibri" w:hAnsi="Arial"/>
      <w:b w:val="0"/>
      <w:szCs w:val="22"/>
    </w:rPr>
  </w:style>
  <w:style w:type="paragraph" w:customStyle="1" w:styleId="Text2">
    <w:name w:val="Text 2"/>
    <w:basedOn w:val="Normal"/>
    <w:rsid w:val="00920287"/>
    <w:pPr>
      <w:spacing w:after="240" w:line="240" w:lineRule="auto"/>
      <w:ind w:left="1440"/>
      <w:jc w:val="left"/>
    </w:pPr>
    <w:rPr>
      <w:rFonts w:ascii="Arial" w:hAnsi="Arial"/>
      <w:b w:val="0"/>
      <w:lang w:val="en-US"/>
    </w:rPr>
  </w:style>
  <w:style w:type="paragraph" w:customStyle="1" w:styleId="Dash1-12Spaceandahalf">
    <w:name w:val="Dash 1-1/2 (Space and a half)"/>
    <w:basedOn w:val="Normal"/>
    <w:rsid w:val="00192536"/>
    <w:pPr>
      <w:numPr>
        <w:numId w:val="7"/>
      </w:numPr>
      <w:tabs>
        <w:tab w:val="clear" w:pos="360"/>
        <w:tab w:val="num" w:pos="2160"/>
      </w:tabs>
      <w:spacing w:after="120" w:line="240" w:lineRule="auto"/>
      <w:ind w:left="2160"/>
      <w:jc w:val="left"/>
    </w:pPr>
    <w:rPr>
      <w:rFonts w:ascii="Arial" w:hAnsi="Arial"/>
      <w:b w:val="0"/>
      <w:lang w:val="en-US"/>
    </w:rPr>
  </w:style>
  <w:style w:type="paragraph" w:customStyle="1" w:styleId="Dash1Single">
    <w:name w:val="Dash 1 (Single)"/>
    <w:basedOn w:val="Normal"/>
    <w:rsid w:val="00192536"/>
    <w:pPr>
      <w:widowControl w:val="0"/>
      <w:numPr>
        <w:numId w:val="8"/>
      </w:numPr>
      <w:tabs>
        <w:tab w:val="clear" w:pos="2880"/>
        <w:tab w:val="left" w:pos="2160"/>
      </w:tabs>
      <w:spacing w:line="240" w:lineRule="auto"/>
      <w:ind w:left="2160"/>
      <w:jc w:val="left"/>
    </w:pPr>
    <w:rPr>
      <w:rFonts w:ascii="Arial" w:hAnsi="Arial"/>
      <w:b w:val="0"/>
      <w:lang w:val="en-US"/>
    </w:rPr>
  </w:style>
  <w:style w:type="paragraph" w:customStyle="1" w:styleId="Normal20">
    <w:name w:val="Normal 2"/>
    <w:basedOn w:val="parrafo"/>
    <w:link w:val="Normal2Car0"/>
    <w:qFormat/>
    <w:rsid w:val="00192536"/>
    <w:pPr>
      <w:spacing w:before="120" w:after="240"/>
      <w:ind w:left="851"/>
    </w:pPr>
    <w:rPr>
      <w:rFonts w:ascii="Arial" w:eastAsia="Arial Unicode MS" w:hAnsi="Arial" w:cs="Arial Unicode MS"/>
      <w:color w:val="000000"/>
      <w:sz w:val="22"/>
      <w:szCs w:val="22"/>
      <w:u w:color="000000"/>
      <w:lang w:val="es-ES_tradnl"/>
    </w:rPr>
  </w:style>
  <w:style w:type="character" w:customStyle="1" w:styleId="Normal2Car0">
    <w:name w:val="Normal 2 Car"/>
    <w:basedOn w:val="Fuentedeprrafopredeter"/>
    <w:link w:val="Normal20"/>
    <w:rsid w:val="00192536"/>
    <w:rPr>
      <w:rFonts w:ascii="Arial" w:eastAsia="Arial Unicode MS" w:hAnsi="Arial" w:cs="Arial Unicode MS"/>
      <w:color w:val="000000"/>
      <w:u w:color="000000"/>
      <w:lang w:val="es-ES_tradnl" w:eastAsia="es-CL"/>
    </w:rPr>
  </w:style>
  <w:style w:type="paragraph" w:styleId="Asuntodelcomentario">
    <w:name w:val="annotation subject"/>
    <w:basedOn w:val="Textocomentario"/>
    <w:next w:val="Textocomentario"/>
    <w:link w:val="AsuntodelcomentarioCar"/>
    <w:uiPriority w:val="99"/>
    <w:semiHidden/>
    <w:unhideWhenUsed/>
    <w:rsid w:val="00101909"/>
    <w:rPr>
      <w:bCs/>
    </w:rPr>
  </w:style>
  <w:style w:type="character" w:customStyle="1" w:styleId="AsuntodelcomentarioCar">
    <w:name w:val="Asunto del comentario Car"/>
    <w:basedOn w:val="TextocomentarioCar"/>
    <w:link w:val="Asuntodelcomentario"/>
    <w:uiPriority w:val="99"/>
    <w:semiHidden/>
    <w:rsid w:val="00101909"/>
    <w:rPr>
      <w:rFonts w:ascii="Verdana" w:eastAsia="Times New Roman" w:hAnsi="Verdana" w:cs="Times New Roman"/>
      <w:b w:val="0"/>
      <w:bCs/>
      <w:sz w:val="20"/>
      <w:szCs w:val="20"/>
      <w:lang w:eastAsia="es-CL"/>
    </w:rPr>
  </w:style>
  <w:style w:type="paragraph" w:styleId="Revisin">
    <w:name w:val="Revision"/>
    <w:hidden/>
    <w:uiPriority w:val="99"/>
    <w:semiHidden/>
    <w:rsid w:val="00241177"/>
    <w:pPr>
      <w:spacing w:after="0" w:line="240" w:lineRule="auto"/>
    </w:pPr>
    <w:rPr>
      <w:rFonts w:ascii="Verdana" w:eastAsia="Times New Roman" w:hAnsi="Verdana" w:cs="Times New Roman"/>
      <w:b w:val="0"/>
      <w:sz w:val="20"/>
      <w:szCs w:val="20"/>
      <w:lang w:eastAsia="es-CL"/>
    </w:rPr>
  </w:style>
  <w:style w:type="paragraph" w:customStyle="1" w:styleId="NormalCentrado">
    <w:name w:val="Normal Centrado"/>
    <w:link w:val="NormalCentradoCar"/>
    <w:rsid w:val="00CA5754"/>
    <w:pPr>
      <w:spacing w:line="276" w:lineRule="auto"/>
      <w:jc w:val="center"/>
    </w:pPr>
    <w:rPr>
      <w:rFonts w:ascii="Open Sans" w:hAnsi="Open Sans" w:cs="Open Sans"/>
      <w:b w:val="0"/>
    </w:rPr>
  </w:style>
  <w:style w:type="character" w:customStyle="1" w:styleId="NormalCentradoCar">
    <w:name w:val="Normal Centrado Car"/>
    <w:basedOn w:val="Fuentedeprrafopredeter"/>
    <w:link w:val="NormalCentrado"/>
    <w:rsid w:val="00CA5754"/>
    <w:rPr>
      <w:rFonts w:ascii="Open Sans" w:hAnsi="Open Sans" w:cs="Open Sans"/>
      <w:b w:val="0"/>
    </w:rPr>
  </w:style>
  <w:style w:type="paragraph" w:styleId="Textoindependiente">
    <w:name w:val="Body Text"/>
    <w:basedOn w:val="Normal"/>
    <w:link w:val="TextoindependienteCar"/>
    <w:uiPriority w:val="99"/>
    <w:qFormat/>
    <w:rsid w:val="00871246"/>
    <w:pPr>
      <w:widowControl w:val="0"/>
      <w:autoSpaceDE w:val="0"/>
      <w:autoSpaceDN w:val="0"/>
      <w:spacing w:line="240" w:lineRule="auto"/>
      <w:jc w:val="left"/>
    </w:pPr>
    <w:rPr>
      <w:rFonts w:ascii="Arial MT" w:eastAsia="Arial MT" w:hAnsi="Arial MT" w:cs="Arial MT"/>
      <w:b w:val="0"/>
      <w:sz w:val="18"/>
      <w:szCs w:val="18"/>
      <w:lang w:val="en-US"/>
    </w:rPr>
  </w:style>
  <w:style w:type="character" w:customStyle="1" w:styleId="TextoindependienteCar">
    <w:name w:val="Texto independiente Car"/>
    <w:basedOn w:val="Fuentedeprrafopredeter"/>
    <w:link w:val="Textoindependiente"/>
    <w:uiPriority w:val="99"/>
    <w:rsid w:val="00871246"/>
    <w:rPr>
      <w:rFonts w:ascii="Arial MT" w:eastAsia="Arial MT" w:hAnsi="Arial MT" w:cs="Arial MT"/>
      <w:sz w:val="18"/>
      <w:szCs w:val="18"/>
      <w:lang w:val="en-US"/>
    </w:rPr>
  </w:style>
  <w:style w:type="table" w:customStyle="1" w:styleId="Tablaconcuadrcula11">
    <w:name w:val="Tabla con cuadrícula11"/>
    <w:basedOn w:val="Tablanormal"/>
    <w:next w:val="Tablaconcuadrcula"/>
    <w:uiPriority w:val="59"/>
    <w:rsid w:val="004C3938"/>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Text">
    <w:name w:val="Bullet Text"/>
    <w:basedOn w:val="Listaconvietas"/>
    <w:qFormat/>
    <w:rsid w:val="00347846"/>
    <w:pPr>
      <w:spacing w:line="276" w:lineRule="auto"/>
      <w:jc w:val="left"/>
    </w:pPr>
    <w:rPr>
      <w:rFonts w:ascii="Calibri" w:eastAsia="Calibri" w:hAnsi="Calibri"/>
      <w:b w:val="0"/>
      <w:szCs w:val="22"/>
      <w:lang w:val="en-GB"/>
    </w:rPr>
  </w:style>
  <w:style w:type="paragraph" w:styleId="Listaconvietas">
    <w:name w:val="List Bullet"/>
    <w:basedOn w:val="Normal"/>
    <w:unhideWhenUsed/>
    <w:rsid w:val="00347846"/>
    <w:pPr>
      <w:ind w:left="284" w:hanging="284"/>
      <w:contextualSpacing/>
    </w:pPr>
  </w:style>
  <w:style w:type="numbering" w:customStyle="1" w:styleId="Headings">
    <w:name w:val="Headings"/>
    <w:uiPriority w:val="99"/>
    <w:rsid w:val="006719DA"/>
    <w:pPr>
      <w:numPr>
        <w:numId w:val="33"/>
      </w:numPr>
    </w:pPr>
  </w:style>
  <w:style w:type="paragraph" w:styleId="TDC5">
    <w:name w:val="toc 5"/>
    <w:basedOn w:val="Normal"/>
    <w:next w:val="Normal"/>
    <w:autoRedefine/>
    <w:uiPriority w:val="39"/>
    <w:unhideWhenUsed/>
    <w:rsid w:val="006719DA"/>
    <w:pPr>
      <w:spacing w:after="100" w:line="240" w:lineRule="auto"/>
      <w:ind w:left="880"/>
    </w:pPr>
    <w:rPr>
      <w:rFonts w:ascii="Calibri" w:hAnsi="Calibri" w:cstheme="minorBidi"/>
      <w:b w:val="0"/>
      <w:szCs w:val="22"/>
      <w:lang w:val="en-IE"/>
    </w:rPr>
  </w:style>
  <w:style w:type="character" w:styleId="Hipervnculovisitado">
    <w:name w:val="FollowedHyperlink"/>
    <w:basedOn w:val="Fuentedeprrafopredeter"/>
    <w:unhideWhenUsed/>
    <w:rsid w:val="006719DA"/>
    <w:rPr>
      <w:color w:val="954F72" w:themeColor="followedHyperlink"/>
      <w:u w:val="single"/>
    </w:rPr>
  </w:style>
  <w:style w:type="character" w:styleId="Nmerodepgina">
    <w:name w:val="page number"/>
    <w:basedOn w:val="Fuentedeprrafopredeter"/>
    <w:rsid w:val="006719DA"/>
  </w:style>
  <w:style w:type="paragraph" w:customStyle="1" w:styleId="HeaderTitle">
    <w:name w:val="Header Title"/>
    <w:basedOn w:val="Normal"/>
    <w:next w:val="Normal"/>
    <w:link w:val="HeaderTitleChar"/>
    <w:qFormat/>
    <w:rsid w:val="006719DA"/>
    <w:pPr>
      <w:spacing w:after="120" w:line="240" w:lineRule="auto"/>
      <w:jc w:val="center"/>
    </w:pPr>
    <w:rPr>
      <w:rFonts w:ascii="Calibri" w:hAnsi="Calibri" w:cs="Calibri"/>
      <w:szCs w:val="22"/>
      <w:lang w:val="es-ES"/>
    </w:rPr>
  </w:style>
  <w:style w:type="paragraph" w:styleId="Sinespaciado">
    <w:name w:val="No Spacing"/>
    <w:uiPriority w:val="1"/>
    <w:qFormat/>
    <w:rsid w:val="006719DA"/>
    <w:pPr>
      <w:spacing w:after="0" w:line="240" w:lineRule="auto"/>
    </w:pPr>
    <w:rPr>
      <w:rFonts w:ascii="Calibri" w:hAnsi="Calibri"/>
      <w:lang w:val="en-IE"/>
    </w:rPr>
  </w:style>
  <w:style w:type="character" w:customStyle="1" w:styleId="HeaderTitleChar">
    <w:name w:val="Header Title Char"/>
    <w:basedOn w:val="Fuentedeprrafopredeter"/>
    <w:link w:val="HeaderTitle"/>
    <w:rsid w:val="006719DA"/>
    <w:rPr>
      <w:rFonts w:ascii="Calibri" w:hAnsi="Calibri" w:cs="Calibri"/>
      <w:b w:val="0"/>
      <w:lang w:val="es-ES"/>
    </w:rPr>
  </w:style>
  <w:style w:type="paragraph" w:styleId="TDC4">
    <w:name w:val="toc 4"/>
    <w:basedOn w:val="Normal"/>
    <w:next w:val="Normal"/>
    <w:autoRedefine/>
    <w:uiPriority w:val="39"/>
    <w:unhideWhenUsed/>
    <w:rsid w:val="006719DA"/>
    <w:pPr>
      <w:spacing w:after="100" w:line="240" w:lineRule="auto"/>
      <w:ind w:left="660"/>
    </w:pPr>
    <w:rPr>
      <w:rFonts w:ascii="Calibri" w:hAnsi="Calibri" w:cstheme="minorBidi"/>
      <w:b w:val="0"/>
      <w:szCs w:val="22"/>
      <w:lang w:val="en-IE"/>
    </w:rPr>
  </w:style>
  <w:style w:type="paragraph" w:styleId="TDC9">
    <w:name w:val="toc 9"/>
    <w:basedOn w:val="Normal"/>
    <w:next w:val="Normal"/>
    <w:autoRedefine/>
    <w:uiPriority w:val="39"/>
    <w:unhideWhenUsed/>
    <w:rsid w:val="006719DA"/>
    <w:pPr>
      <w:spacing w:after="100" w:line="240" w:lineRule="auto"/>
      <w:ind w:left="1760"/>
    </w:pPr>
    <w:rPr>
      <w:rFonts w:ascii="Calibri" w:hAnsi="Calibri" w:cstheme="minorBidi"/>
      <w:b w:val="0"/>
      <w:szCs w:val="22"/>
      <w:lang w:val="en-IE"/>
    </w:rPr>
  </w:style>
  <w:style w:type="paragraph" w:styleId="Textosinformato">
    <w:name w:val="Plain Text"/>
    <w:basedOn w:val="Normal"/>
    <w:link w:val="TextosinformatoCar"/>
    <w:rsid w:val="006719DA"/>
    <w:pPr>
      <w:spacing w:line="240" w:lineRule="auto"/>
    </w:pPr>
    <w:rPr>
      <w:rFonts w:ascii="Courier New" w:hAnsi="Courier New"/>
      <w:b w:val="0"/>
      <w:lang w:val="es-ES"/>
    </w:rPr>
  </w:style>
  <w:style w:type="character" w:customStyle="1" w:styleId="TextosinformatoCar">
    <w:name w:val="Texto sin formato Car"/>
    <w:basedOn w:val="Fuentedeprrafopredeter"/>
    <w:link w:val="Textosinformato"/>
    <w:rsid w:val="006719DA"/>
    <w:rPr>
      <w:rFonts w:ascii="Courier New" w:eastAsia="Times New Roman" w:hAnsi="Courier New" w:cs="Times New Roman"/>
      <w:szCs w:val="20"/>
      <w:lang w:val="es-ES" w:eastAsia="es-CL"/>
    </w:rPr>
  </w:style>
  <w:style w:type="paragraph" w:styleId="Textodebloque">
    <w:name w:val="Block Text"/>
    <w:basedOn w:val="Normal"/>
    <w:rsid w:val="006719DA"/>
    <w:pPr>
      <w:spacing w:line="240" w:lineRule="auto"/>
      <w:ind w:right="567"/>
    </w:pPr>
    <w:rPr>
      <w:rFonts w:ascii="Tahoma" w:hAnsi="Tahoma"/>
      <w:b w:val="0"/>
      <w:sz w:val="24"/>
      <w:lang w:val="es-ES"/>
    </w:rPr>
  </w:style>
  <w:style w:type="paragraph" w:customStyle="1" w:styleId="DocTitle">
    <w:name w:val="DocTitle"/>
    <w:basedOn w:val="Normal"/>
    <w:link w:val="DocTitleChar"/>
    <w:qFormat/>
    <w:rsid w:val="006719DA"/>
    <w:pPr>
      <w:spacing w:line="240" w:lineRule="auto"/>
      <w:jc w:val="center"/>
    </w:pPr>
    <w:rPr>
      <w:rFonts w:ascii="Calibri" w:hAnsi="Calibri"/>
      <w:bCs/>
      <w:caps/>
      <w:color w:val="000000"/>
      <w:szCs w:val="22"/>
      <w:lang w:val="en-IE" w:eastAsia="en-IE"/>
    </w:rPr>
  </w:style>
  <w:style w:type="character" w:customStyle="1" w:styleId="DocTitleChar">
    <w:name w:val="DocTitle Char"/>
    <w:basedOn w:val="Fuentedeprrafopredeter"/>
    <w:link w:val="DocTitle"/>
    <w:rsid w:val="006719DA"/>
    <w:rPr>
      <w:rFonts w:ascii="Calibri" w:eastAsia="Times New Roman" w:hAnsi="Calibri" w:cs="Times New Roman"/>
      <w:b w:val="0"/>
      <w:bCs/>
      <w:caps/>
      <w:color w:val="000000"/>
      <w:lang w:val="en-IE" w:eastAsia="en-IE"/>
    </w:rPr>
  </w:style>
  <w:style w:type="paragraph" w:styleId="Bibliografa">
    <w:name w:val="Bibliography"/>
    <w:basedOn w:val="Normal"/>
    <w:next w:val="Normal"/>
    <w:uiPriority w:val="37"/>
    <w:unhideWhenUsed/>
    <w:rsid w:val="006719DA"/>
    <w:pPr>
      <w:spacing w:after="120" w:line="240" w:lineRule="auto"/>
    </w:pPr>
    <w:rPr>
      <w:rFonts w:ascii="Calibri" w:hAnsi="Calibri" w:cstheme="minorBidi"/>
      <w:b w:val="0"/>
      <w:szCs w:val="22"/>
      <w:lang w:val="en-IE"/>
    </w:rPr>
  </w:style>
  <w:style w:type="character" w:customStyle="1" w:styleId="apple-converted-space">
    <w:name w:val="apple-converted-space"/>
    <w:basedOn w:val="Fuentedeprrafopredeter"/>
    <w:rsid w:val="006719DA"/>
  </w:style>
  <w:style w:type="paragraph" w:styleId="NormalWeb">
    <w:name w:val="Normal (Web)"/>
    <w:basedOn w:val="Normal"/>
    <w:uiPriority w:val="99"/>
    <w:semiHidden/>
    <w:unhideWhenUsed/>
    <w:rsid w:val="006719DA"/>
    <w:pPr>
      <w:spacing w:before="100" w:beforeAutospacing="1" w:after="100" w:afterAutospacing="1" w:line="240" w:lineRule="auto"/>
      <w:jc w:val="left"/>
    </w:pPr>
    <w:rPr>
      <w:rFonts w:ascii="Times New Roman" w:hAnsi="Times New Roman"/>
      <w:b w:val="0"/>
      <w:sz w:val="24"/>
      <w:lang w:val="es-ES_tradnl" w:eastAsia="es-ES_tradnl"/>
    </w:rPr>
  </w:style>
  <w:style w:type="paragraph" w:customStyle="1" w:styleId="Ttulo10">
    <w:name w:val="Título1"/>
    <w:basedOn w:val="Normal"/>
    <w:link w:val="TtuloCar"/>
    <w:qFormat/>
    <w:rsid w:val="006719DA"/>
    <w:pPr>
      <w:spacing w:line="240" w:lineRule="auto"/>
      <w:jc w:val="center"/>
    </w:pPr>
    <w:rPr>
      <w:rFonts w:ascii="Calibri" w:hAnsi="Calibri"/>
      <w:b w:val="0"/>
      <w:sz w:val="24"/>
      <w:lang w:val="es-ES_tradnl" w:eastAsia="es-ES"/>
    </w:rPr>
  </w:style>
  <w:style w:type="paragraph" w:customStyle="1" w:styleId="Epgrafe1">
    <w:name w:val="Epígrafe1"/>
    <w:basedOn w:val="Normal"/>
    <w:next w:val="Normal"/>
    <w:qFormat/>
    <w:rsid w:val="006719DA"/>
    <w:pPr>
      <w:spacing w:before="120" w:after="120" w:line="240" w:lineRule="auto"/>
      <w:jc w:val="left"/>
    </w:pPr>
    <w:rPr>
      <w:rFonts w:ascii="Calibri" w:hAnsi="Calibri"/>
      <w:lang w:val="es-ES" w:eastAsia="es-ES"/>
    </w:rPr>
  </w:style>
  <w:style w:type="character" w:customStyle="1" w:styleId="TtuloCar">
    <w:name w:val="Título Car"/>
    <w:link w:val="Ttulo10"/>
    <w:rsid w:val="006719DA"/>
    <w:rPr>
      <w:rFonts w:ascii="Calibri" w:eastAsia="Times New Roman" w:hAnsi="Calibri" w:cs="Times New Roman"/>
      <w:sz w:val="24"/>
      <w:szCs w:val="20"/>
      <w:lang w:val="es-ES_tradnl" w:eastAsia="es-ES"/>
    </w:rPr>
  </w:style>
  <w:style w:type="paragraph" w:styleId="Mapadeldocumento">
    <w:name w:val="Document Map"/>
    <w:basedOn w:val="Normal"/>
    <w:link w:val="MapadeldocumentoCar"/>
    <w:semiHidden/>
    <w:unhideWhenUsed/>
    <w:rsid w:val="006719DA"/>
    <w:pPr>
      <w:spacing w:line="240" w:lineRule="auto"/>
    </w:pPr>
    <w:rPr>
      <w:rFonts w:ascii="Times New Roman" w:hAnsi="Times New Roman"/>
      <w:b w:val="0"/>
      <w:sz w:val="24"/>
      <w:lang w:val="en-IE"/>
    </w:rPr>
  </w:style>
  <w:style w:type="character" w:customStyle="1" w:styleId="MapadeldocumentoCar">
    <w:name w:val="Mapa del documento Car"/>
    <w:basedOn w:val="Fuentedeprrafopredeter"/>
    <w:link w:val="Mapadeldocumento"/>
    <w:semiHidden/>
    <w:rsid w:val="006719DA"/>
    <w:rPr>
      <w:rFonts w:ascii="Times New Roman" w:hAnsi="Times New Roman" w:cs="Times New Roman"/>
      <w:sz w:val="24"/>
      <w:szCs w:val="24"/>
      <w:lang w:val="en-IE"/>
    </w:rPr>
  </w:style>
  <w:style w:type="paragraph" w:styleId="Textoindependiente3">
    <w:name w:val="Body Text 3"/>
    <w:basedOn w:val="Normal"/>
    <w:link w:val="Textoindependiente3Car"/>
    <w:uiPriority w:val="99"/>
    <w:semiHidden/>
    <w:unhideWhenUsed/>
    <w:rsid w:val="006719DA"/>
    <w:pPr>
      <w:spacing w:after="120" w:line="240" w:lineRule="auto"/>
    </w:pPr>
    <w:rPr>
      <w:rFonts w:ascii="Calibri" w:hAnsi="Calibri" w:cstheme="minorBidi"/>
      <w:b w:val="0"/>
      <w:sz w:val="16"/>
      <w:szCs w:val="16"/>
      <w:lang w:val="en-IE"/>
    </w:rPr>
  </w:style>
  <w:style w:type="character" w:customStyle="1" w:styleId="Textoindependiente3Car">
    <w:name w:val="Texto independiente 3 Car"/>
    <w:basedOn w:val="Fuentedeprrafopredeter"/>
    <w:link w:val="Textoindependiente3"/>
    <w:uiPriority w:val="99"/>
    <w:semiHidden/>
    <w:rsid w:val="006719DA"/>
    <w:rPr>
      <w:rFonts w:ascii="Calibri" w:hAnsi="Calibri"/>
      <w:sz w:val="16"/>
      <w:szCs w:val="16"/>
      <w:lang w:val="en-IE"/>
    </w:rPr>
  </w:style>
  <w:style w:type="paragraph" w:customStyle="1" w:styleId="Default">
    <w:name w:val="Default"/>
    <w:rsid w:val="006719DA"/>
    <w:pPr>
      <w:autoSpaceDE w:val="0"/>
      <w:autoSpaceDN w:val="0"/>
      <w:adjustRightInd w:val="0"/>
      <w:spacing w:after="0" w:line="240" w:lineRule="auto"/>
    </w:pPr>
    <w:rPr>
      <w:rFonts w:ascii="Calibri" w:hAnsi="Calibri" w:cs="Calibri"/>
      <w:color w:val="000000"/>
      <w:sz w:val="24"/>
      <w:lang w:val="es-419"/>
    </w:rPr>
  </w:style>
  <w:style w:type="numbering" w:styleId="111111">
    <w:name w:val="Outline List 2"/>
    <w:basedOn w:val="Sinlista"/>
    <w:uiPriority w:val="99"/>
    <w:semiHidden/>
    <w:unhideWhenUsed/>
    <w:rsid w:val="006719DA"/>
    <w:pPr>
      <w:numPr>
        <w:numId w:val="34"/>
      </w:numPr>
    </w:pPr>
  </w:style>
  <w:style w:type="table" w:customStyle="1" w:styleId="Mainstream2018">
    <w:name w:val="Mainstream 2018"/>
    <w:basedOn w:val="Tablanormal"/>
    <w:uiPriority w:val="99"/>
    <w:rsid w:val="006719DA"/>
    <w:pPr>
      <w:spacing w:after="0" w:line="240" w:lineRule="auto"/>
    </w:pPr>
    <w:rPr>
      <w:rFonts w:ascii="Calibri" w:eastAsia="Calibri" w:hAnsi="Calibri" w:cs="Times New Roman"/>
      <w:sz w:val="20"/>
      <w:szCs w:val="20"/>
      <w:lang w:val="en-GB" w:eastAsia="en-GB"/>
    </w:rPr>
    <w:tblPr>
      <w:tblStyleRowBandSize w:val="1"/>
      <w:tblCellMar>
        <w:top w:w="85" w:type="dxa"/>
        <w:left w:w="142" w:type="dxa"/>
        <w:bottom w:w="79" w:type="dxa"/>
        <w:right w:w="142" w:type="dxa"/>
      </w:tblCellMar>
    </w:tblPr>
    <w:tcPr>
      <w:shd w:val="clear" w:color="auto" w:fill="D5DCE4" w:themeFill="text2" w:themeFillTint="33"/>
    </w:tcPr>
    <w:tblStylePr w:type="firstRow">
      <w:rPr>
        <w:b/>
        <w:color w:val="FFFFFF" w:themeColor="background1"/>
      </w:rPr>
      <w:tblPr/>
      <w:tcPr>
        <w:tcBorders>
          <w:insideV w:val="single" w:sz="4" w:space="0" w:color="FFFFFF" w:themeColor="background1"/>
        </w:tcBorders>
        <w:shd w:val="clear" w:color="auto" w:fill="ED7D31" w:themeFill="accent2"/>
      </w:tcPr>
    </w:tblStylePr>
    <w:tblStylePr w:type="lastRow">
      <w:rPr>
        <w:b/>
        <w:color w:val="FFFFFF" w:themeColor="background1"/>
      </w:rPr>
      <w:tblPr/>
      <w:tcPr>
        <w:shd w:val="clear" w:color="auto" w:fill="44546A" w:themeFill="text2"/>
      </w:tcPr>
    </w:tblStylePr>
    <w:tblStylePr w:type="firstCol">
      <w:rPr>
        <w:color w:val="FFFFFF" w:themeColor="background1"/>
      </w:rPr>
      <w:tblPr/>
      <w:tcPr>
        <w:tcBorders>
          <w:insideH w:val="single" w:sz="4" w:space="0" w:color="FFFFFF" w:themeColor="background1"/>
        </w:tcBorders>
        <w:shd w:val="clear" w:color="auto" w:fill="A5A5A5" w:themeFill="accent3"/>
      </w:tcPr>
    </w:tblStylePr>
    <w:tblStylePr w:type="band1Horz">
      <w:tblPr/>
      <w:tcPr>
        <w:tcBorders>
          <w:insideV w:val="single" w:sz="4" w:space="0" w:color="A5A5A5" w:themeColor="accent3"/>
        </w:tcBorders>
        <w:shd w:val="clear" w:color="auto" w:fill="D5DCE4" w:themeFill="text2" w:themeFillTint="33"/>
      </w:tcPr>
    </w:tblStylePr>
    <w:tblStylePr w:type="band2Horz">
      <w:tblPr/>
      <w:tcPr>
        <w:tcBorders>
          <w:insideV w:val="single" w:sz="4" w:space="0" w:color="A5A5A5" w:themeColor="accent3"/>
        </w:tcBorders>
        <w:shd w:val="clear" w:color="auto" w:fill="E4EBF4"/>
      </w:tcPr>
    </w:tblStylePr>
  </w:style>
  <w:style w:type="paragraph" w:customStyle="1" w:styleId="NumberedLists">
    <w:name w:val="Numbered Lists"/>
    <w:basedOn w:val="Prrafodelista"/>
    <w:next w:val="Normal"/>
    <w:qFormat/>
    <w:rsid w:val="006719DA"/>
    <w:pPr>
      <w:numPr>
        <w:numId w:val="35"/>
      </w:numPr>
      <w:spacing w:line="276" w:lineRule="auto"/>
      <w:jc w:val="left"/>
    </w:pPr>
    <w:rPr>
      <w:rFonts w:ascii="Calibri" w:eastAsia="Calibri" w:hAnsi="Calibri"/>
      <w:b w:val="0"/>
      <w:szCs w:val="22"/>
      <w:lang w:val="en-GB"/>
    </w:rPr>
  </w:style>
  <w:style w:type="character" w:styleId="Nmerodelnea">
    <w:name w:val="line number"/>
    <w:basedOn w:val="Fuentedeprrafopredeter"/>
    <w:uiPriority w:val="99"/>
    <w:semiHidden/>
    <w:unhideWhenUsed/>
    <w:rsid w:val="006719DA"/>
  </w:style>
  <w:style w:type="paragraph" w:customStyle="1" w:styleId="Portada">
    <w:name w:val="Portada"/>
    <w:link w:val="PortadaCar"/>
    <w:rsid w:val="006719DA"/>
    <w:pPr>
      <w:framePr w:hSpace="141" w:wrap="around" w:vAnchor="page" w:hAnchor="margin" w:y="4096"/>
      <w:spacing w:after="0"/>
    </w:pPr>
    <w:rPr>
      <w:rFonts w:ascii="Open Sans" w:hAnsi="Open Sans" w:cs="Open Sans"/>
    </w:rPr>
  </w:style>
  <w:style w:type="character" w:customStyle="1" w:styleId="PortadaCar">
    <w:name w:val="Portada Car"/>
    <w:basedOn w:val="Fuentedeprrafopredeter"/>
    <w:link w:val="Portada"/>
    <w:rsid w:val="006719DA"/>
    <w:rPr>
      <w:rFonts w:ascii="Open Sans" w:hAnsi="Open Sans" w:cs="Open Sans"/>
    </w:rPr>
  </w:style>
  <w:style w:type="character" w:customStyle="1" w:styleId="PrrafoChar">
    <w:name w:val="Párrafo Char"/>
    <w:rsid w:val="006719DA"/>
    <w:rPr>
      <w:rFonts w:ascii="Arial" w:eastAsia="Times New Roman" w:hAnsi="Arial" w:cs="Times New Roman"/>
      <w:szCs w:val="24"/>
      <w:lang w:val="es-CL"/>
    </w:rPr>
  </w:style>
  <w:style w:type="paragraph" w:customStyle="1" w:styleId="Puntos">
    <w:name w:val="Puntos"/>
    <w:basedOn w:val="Prrafodelista"/>
    <w:link w:val="PuntosChar"/>
    <w:qFormat/>
    <w:rsid w:val="006719DA"/>
    <w:pPr>
      <w:numPr>
        <w:numId w:val="36"/>
      </w:numPr>
      <w:spacing w:before="120" w:after="120" w:line="240" w:lineRule="auto"/>
      <w:contextualSpacing w:val="0"/>
    </w:pPr>
    <w:rPr>
      <w:rFonts w:ascii="Arial" w:hAnsi="Arial"/>
      <w:b w:val="0"/>
      <w:szCs w:val="22"/>
    </w:rPr>
  </w:style>
  <w:style w:type="character" w:customStyle="1" w:styleId="PuntosChar">
    <w:name w:val="Puntos Char"/>
    <w:link w:val="Puntos"/>
    <w:rsid w:val="006719DA"/>
    <w:rPr>
      <w:rFonts w:ascii="Arial" w:hAnsi="Arial"/>
      <w:b w:val="0"/>
      <w:szCs w:val="22"/>
    </w:rPr>
  </w:style>
  <w:style w:type="paragraph" w:customStyle="1" w:styleId="Subttulo1">
    <w:name w:val="Subtítulo1"/>
    <w:basedOn w:val="Normal"/>
    <w:rsid w:val="006719DA"/>
    <w:pPr>
      <w:keepNext/>
      <w:numPr>
        <w:numId w:val="37"/>
      </w:numPr>
      <w:spacing w:before="120" w:after="120" w:line="240" w:lineRule="auto"/>
    </w:pPr>
    <w:rPr>
      <w:rFonts w:ascii="Arial" w:hAnsi="Arial"/>
      <w:lang w:val="es-AR" w:eastAsia="es-ES"/>
    </w:rPr>
  </w:style>
  <w:style w:type="paragraph" w:styleId="Sangradetextonormal">
    <w:name w:val="Body Text Indent"/>
    <w:basedOn w:val="Normal"/>
    <w:link w:val="SangradetextonormalCar"/>
    <w:unhideWhenUsed/>
    <w:rsid w:val="006719DA"/>
    <w:pPr>
      <w:spacing w:after="120" w:line="240" w:lineRule="auto"/>
      <w:ind w:left="283"/>
    </w:pPr>
    <w:rPr>
      <w:rFonts w:ascii="Calibri" w:hAnsi="Calibri" w:cstheme="minorBidi"/>
      <w:b w:val="0"/>
      <w:szCs w:val="22"/>
      <w:lang w:val="en-IE"/>
    </w:rPr>
  </w:style>
  <w:style w:type="character" w:customStyle="1" w:styleId="SangradetextonormalCar">
    <w:name w:val="Sangría de texto normal Car"/>
    <w:basedOn w:val="Fuentedeprrafopredeter"/>
    <w:link w:val="Sangradetextonormal"/>
    <w:rsid w:val="006719DA"/>
    <w:rPr>
      <w:rFonts w:ascii="Calibri" w:hAnsi="Calibri"/>
      <w:lang w:val="en-IE"/>
    </w:rPr>
  </w:style>
  <w:style w:type="paragraph" w:customStyle="1" w:styleId="xl24">
    <w:name w:val="xl24"/>
    <w:basedOn w:val="Normal"/>
    <w:rsid w:val="006719D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25">
    <w:name w:val="xl25"/>
    <w:basedOn w:val="Normal"/>
    <w:rsid w:val="006719DA"/>
    <w:pPr>
      <w:pBdr>
        <w:left w:val="single" w:sz="4" w:space="0" w:color="auto"/>
        <w:bottom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26">
    <w:name w:val="xl26"/>
    <w:basedOn w:val="Normal"/>
    <w:rsid w:val="006719DA"/>
    <w:pPr>
      <w:pBdr>
        <w:bottom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27">
    <w:name w:val="xl27"/>
    <w:basedOn w:val="Normal"/>
    <w:rsid w:val="006719DA"/>
    <w:pPr>
      <w:pBdr>
        <w:left w:val="single" w:sz="4" w:space="0" w:color="auto"/>
        <w:bottom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28">
    <w:name w:val="xl28"/>
    <w:basedOn w:val="Normal"/>
    <w:rsid w:val="006719DA"/>
    <w:pPr>
      <w:pBdr>
        <w:bottom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29">
    <w:name w:val="xl29"/>
    <w:basedOn w:val="Normal"/>
    <w:rsid w:val="006719DA"/>
    <w:pPr>
      <w:pBdr>
        <w:bottom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30">
    <w:name w:val="xl30"/>
    <w:basedOn w:val="Normal"/>
    <w:rsid w:val="006719DA"/>
    <w:pPr>
      <w:shd w:val="clear" w:color="auto" w:fill="FFFFFF"/>
      <w:spacing w:before="100" w:beforeAutospacing="1" w:after="100" w:afterAutospacing="1" w:line="240" w:lineRule="auto"/>
      <w:jc w:val="left"/>
    </w:pPr>
    <w:rPr>
      <w:rFonts w:ascii="Times New Roman" w:hAnsi="Times New Roman"/>
      <w:b w:val="0"/>
      <w:sz w:val="18"/>
      <w:szCs w:val="18"/>
      <w:lang w:val="es-ES" w:eastAsia="es-ES"/>
    </w:rPr>
  </w:style>
  <w:style w:type="paragraph" w:customStyle="1" w:styleId="xl31">
    <w:name w:val="xl31"/>
    <w:basedOn w:val="Normal"/>
    <w:rsid w:val="006719DA"/>
    <w:pPr>
      <w:shd w:val="clear" w:color="auto" w:fill="FFFFFF"/>
      <w:spacing w:before="100" w:beforeAutospacing="1" w:after="100" w:afterAutospacing="1" w:line="240" w:lineRule="auto"/>
      <w:jc w:val="left"/>
    </w:pPr>
    <w:rPr>
      <w:rFonts w:ascii="Arial" w:hAnsi="Arial"/>
      <w:bCs/>
      <w:i/>
      <w:iCs/>
      <w:sz w:val="18"/>
      <w:szCs w:val="18"/>
      <w:lang w:val="es-ES" w:eastAsia="es-ES"/>
    </w:rPr>
  </w:style>
  <w:style w:type="paragraph" w:customStyle="1" w:styleId="xl32">
    <w:name w:val="xl32"/>
    <w:basedOn w:val="Normal"/>
    <w:rsid w:val="006719DA"/>
    <w:pPr>
      <w:shd w:val="clear" w:color="auto" w:fill="FFFFFF"/>
      <w:spacing w:before="100" w:beforeAutospacing="1" w:after="100" w:afterAutospacing="1" w:line="240" w:lineRule="auto"/>
      <w:jc w:val="left"/>
    </w:pPr>
    <w:rPr>
      <w:rFonts w:ascii="Arial" w:hAnsi="Arial"/>
      <w:b w:val="0"/>
      <w:sz w:val="18"/>
      <w:szCs w:val="18"/>
      <w:lang w:val="es-ES" w:eastAsia="es-ES"/>
    </w:rPr>
  </w:style>
  <w:style w:type="paragraph" w:customStyle="1" w:styleId="xl33">
    <w:name w:val="xl33"/>
    <w:basedOn w:val="Normal"/>
    <w:rsid w:val="006719DA"/>
    <w:pP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34">
    <w:name w:val="xl34"/>
    <w:basedOn w:val="Normal"/>
    <w:rsid w:val="006719DA"/>
    <w:pP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35">
    <w:name w:val="xl35"/>
    <w:basedOn w:val="Normal"/>
    <w:rsid w:val="006719DA"/>
    <w:pP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36">
    <w:name w:val="xl36"/>
    <w:basedOn w:val="Normal"/>
    <w:rsid w:val="006719DA"/>
    <w:pPr>
      <w:shd w:val="clear" w:color="auto" w:fill="FFFFFF"/>
      <w:spacing w:before="100" w:beforeAutospacing="1" w:after="100" w:afterAutospacing="1" w:line="240" w:lineRule="auto"/>
      <w:jc w:val="right"/>
    </w:pPr>
    <w:rPr>
      <w:rFonts w:ascii="Arial" w:hAnsi="Arial"/>
      <w:bCs/>
      <w:sz w:val="18"/>
      <w:szCs w:val="18"/>
      <w:lang w:val="es-ES" w:eastAsia="es-ES"/>
    </w:rPr>
  </w:style>
  <w:style w:type="paragraph" w:customStyle="1" w:styleId="xl37">
    <w:name w:val="xl37"/>
    <w:basedOn w:val="Normal"/>
    <w:rsid w:val="006719DA"/>
    <w:pPr>
      <w:shd w:val="clear" w:color="auto" w:fill="FFFFFF"/>
      <w:spacing w:before="100" w:beforeAutospacing="1" w:after="100" w:afterAutospacing="1" w:line="240" w:lineRule="auto"/>
      <w:jc w:val="right"/>
      <w:textAlignment w:val="center"/>
    </w:pPr>
    <w:rPr>
      <w:rFonts w:ascii="Times New Roman" w:hAnsi="Times New Roman"/>
      <w:b w:val="0"/>
      <w:sz w:val="18"/>
      <w:szCs w:val="18"/>
      <w:lang w:val="es-ES" w:eastAsia="es-ES"/>
    </w:rPr>
  </w:style>
  <w:style w:type="paragraph" w:customStyle="1" w:styleId="xl38">
    <w:name w:val="xl38"/>
    <w:basedOn w:val="Normal"/>
    <w:rsid w:val="006719DA"/>
    <w:pPr>
      <w:shd w:val="clear" w:color="auto" w:fill="FFFFFF"/>
      <w:spacing w:before="100" w:beforeAutospacing="1" w:after="100" w:afterAutospacing="1" w:line="240" w:lineRule="auto"/>
      <w:jc w:val="left"/>
      <w:textAlignment w:val="center"/>
    </w:pPr>
    <w:rPr>
      <w:rFonts w:ascii="Arial" w:hAnsi="Arial"/>
      <w:bCs/>
      <w:sz w:val="18"/>
      <w:szCs w:val="18"/>
      <w:lang w:val="es-ES" w:eastAsia="es-ES"/>
    </w:rPr>
  </w:style>
  <w:style w:type="paragraph" w:customStyle="1" w:styleId="xl39">
    <w:name w:val="xl39"/>
    <w:basedOn w:val="Normal"/>
    <w:rsid w:val="006719DA"/>
    <w:pPr>
      <w:shd w:val="clear" w:color="auto" w:fill="FFFFFF"/>
      <w:spacing w:before="100" w:beforeAutospacing="1" w:after="100" w:afterAutospacing="1" w:line="240" w:lineRule="auto"/>
      <w:jc w:val="left"/>
    </w:pPr>
    <w:rPr>
      <w:rFonts w:ascii="Times New Roman" w:hAnsi="Times New Roman"/>
      <w:b w:val="0"/>
      <w:sz w:val="18"/>
      <w:szCs w:val="18"/>
      <w:lang w:val="es-ES" w:eastAsia="es-ES"/>
    </w:rPr>
  </w:style>
  <w:style w:type="paragraph" w:customStyle="1" w:styleId="xl40">
    <w:name w:val="xl40"/>
    <w:basedOn w:val="Normal"/>
    <w:rsid w:val="006719DA"/>
    <w:pPr>
      <w:shd w:val="clear" w:color="auto" w:fill="FFFFFF"/>
      <w:spacing w:before="100" w:beforeAutospacing="1" w:after="100" w:afterAutospacing="1" w:line="240" w:lineRule="auto"/>
      <w:jc w:val="left"/>
      <w:textAlignment w:val="top"/>
    </w:pPr>
    <w:rPr>
      <w:rFonts w:ascii="Arial" w:hAnsi="Arial"/>
      <w:b w:val="0"/>
      <w:sz w:val="18"/>
      <w:szCs w:val="18"/>
      <w:lang w:val="es-ES" w:eastAsia="es-ES"/>
    </w:rPr>
  </w:style>
  <w:style w:type="paragraph" w:customStyle="1" w:styleId="xl41">
    <w:name w:val="xl41"/>
    <w:basedOn w:val="Normal"/>
    <w:rsid w:val="006719DA"/>
    <w:pPr>
      <w:shd w:val="clear" w:color="auto" w:fill="FFFFFF"/>
      <w:spacing w:before="100" w:beforeAutospacing="1" w:after="100" w:afterAutospacing="1" w:line="240" w:lineRule="auto"/>
      <w:jc w:val="right"/>
    </w:pPr>
    <w:rPr>
      <w:rFonts w:ascii="Arial" w:hAnsi="Arial"/>
      <w:b w:val="0"/>
      <w:sz w:val="18"/>
      <w:szCs w:val="18"/>
      <w:lang w:val="es-ES" w:eastAsia="es-ES"/>
    </w:rPr>
  </w:style>
  <w:style w:type="paragraph" w:customStyle="1" w:styleId="xl42">
    <w:name w:val="xl42"/>
    <w:basedOn w:val="Normal"/>
    <w:rsid w:val="006719DA"/>
    <w:pPr>
      <w:shd w:val="clear" w:color="auto" w:fill="FFFFFF"/>
      <w:spacing w:before="100" w:beforeAutospacing="1" w:after="100" w:afterAutospacing="1" w:line="240" w:lineRule="auto"/>
      <w:jc w:val="left"/>
      <w:textAlignment w:val="center"/>
    </w:pPr>
    <w:rPr>
      <w:rFonts w:ascii="Arial" w:hAnsi="Arial"/>
      <w:b w:val="0"/>
      <w:sz w:val="18"/>
      <w:szCs w:val="18"/>
      <w:lang w:val="es-ES" w:eastAsia="es-ES"/>
    </w:rPr>
  </w:style>
  <w:style w:type="paragraph" w:customStyle="1" w:styleId="xl43">
    <w:name w:val="xl43"/>
    <w:basedOn w:val="Normal"/>
    <w:rsid w:val="006719DA"/>
    <w:pPr>
      <w:shd w:val="clear" w:color="auto" w:fill="FFFFFF"/>
      <w:spacing w:before="100" w:beforeAutospacing="1" w:after="100" w:afterAutospacing="1" w:line="240" w:lineRule="auto"/>
      <w:jc w:val="center"/>
      <w:textAlignment w:val="top"/>
    </w:pPr>
    <w:rPr>
      <w:rFonts w:ascii="Times New Roman" w:hAnsi="Times New Roman"/>
      <w:b w:val="0"/>
      <w:sz w:val="18"/>
      <w:szCs w:val="18"/>
      <w:lang w:val="es-ES" w:eastAsia="es-ES"/>
    </w:rPr>
  </w:style>
  <w:style w:type="paragraph" w:customStyle="1" w:styleId="xl44">
    <w:name w:val="xl44"/>
    <w:basedOn w:val="Normal"/>
    <w:rsid w:val="006719DA"/>
    <w:pPr>
      <w:shd w:val="clear" w:color="auto" w:fill="FFFFFF"/>
      <w:spacing w:before="100" w:beforeAutospacing="1" w:after="100" w:afterAutospacing="1" w:line="240" w:lineRule="auto"/>
      <w:jc w:val="right"/>
      <w:textAlignment w:val="top"/>
    </w:pPr>
    <w:rPr>
      <w:rFonts w:ascii="Arial" w:hAnsi="Arial"/>
      <w:b w:val="0"/>
      <w:sz w:val="18"/>
      <w:szCs w:val="18"/>
      <w:lang w:val="es-ES" w:eastAsia="es-ES"/>
    </w:rPr>
  </w:style>
  <w:style w:type="paragraph" w:customStyle="1" w:styleId="xl45">
    <w:name w:val="xl45"/>
    <w:basedOn w:val="Normal"/>
    <w:rsid w:val="006719DA"/>
    <w:pPr>
      <w:pBdr>
        <w:top w:val="single" w:sz="4" w:space="0" w:color="auto"/>
        <w:left w:val="single" w:sz="4" w:space="0" w:color="auto"/>
      </w:pBdr>
      <w:shd w:val="clear" w:color="auto" w:fill="FFFFFF"/>
      <w:spacing w:before="100" w:beforeAutospacing="1" w:after="100" w:afterAutospacing="1" w:line="240" w:lineRule="auto"/>
      <w:jc w:val="center"/>
      <w:textAlignment w:val="center"/>
    </w:pPr>
    <w:rPr>
      <w:rFonts w:ascii="Arial" w:hAnsi="Arial"/>
      <w:b w:val="0"/>
      <w:sz w:val="18"/>
      <w:szCs w:val="18"/>
      <w:lang w:val="es-ES" w:eastAsia="es-ES"/>
    </w:rPr>
  </w:style>
  <w:style w:type="paragraph" w:customStyle="1" w:styleId="xl46">
    <w:name w:val="xl46"/>
    <w:basedOn w:val="Normal"/>
    <w:rsid w:val="006719DA"/>
    <w:pPr>
      <w:pBdr>
        <w:top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hAnsi="Arial"/>
      <w:b w:val="0"/>
      <w:sz w:val="18"/>
      <w:szCs w:val="18"/>
      <w:lang w:val="es-ES" w:eastAsia="es-ES"/>
    </w:rPr>
  </w:style>
  <w:style w:type="paragraph" w:customStyle="1" w:styleId="xl47">
    <w:name w:val="xl47"/>
    <w:basedOn w:val="Normal"/>
    <w:rsid w:val="006719DA"/>
    <w:pPr>
      <w:pBdr>
        <w:top w:val="single" w:sz="4" w:space="0" w:color="auto"/>
      </w:pBdr>
      <w:shd w:val="clear" w:color="auto" w:fill="FFFFFF"/>
      <w:spacing w:before="100" w:beforeAutospacing="1" w:after="100" w:afterAutospacing="1" w:line="240" w:lineRule="auto"/>
      <w:jc w:val="center"/>
      <w:textAlignment w:val="center"/>
    </w:pPr>
    <w:rPr>
      <w:rFonts w:ascii="Arial" w:hAnsi="Arial"/>
      <w:b w:val="0"/>
      <w:sz w:val="18"/>
      <w:szCs w:val="18"/>
      <w:lang w:val="es-ES" w:eastAsia="es-ES"/>
    </w:rPr>
  </w:style>
  <w:style w:type="paragraph" w:customStyle="1" w:styleId="xl48">
    <w:name w:val="xl48"/>
    <w:basedOn w:val="Normal"/>
    <w:rsid w:val="006719DA"/>
    <w:pPr>
      <w:pBdr>
        <w:top w:val="single" w:sz="4" w:space="0" w:color="auto"/>
        <w:lef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49">
    <w:name w:val="xl49"/>
    <w:basedOn w:val="Normal"/>
    <w:rsid w:val="006719DA"/>
    <w:pPr>
      <w:pBdr>
        <w:top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50">
    <w:name w:val="xl50"/>
    <w:basedOn w:val="Normal"/>
    <w:rsid w:val="006719DA"/>
    <w:pPr>
      <w:pBdr>
        <w:top w:val="single" w:sz="4" w:space="0" w:color="auto"/>
        <w:lef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51">
    <w:name w:val="xl51"/>
    <w:basedOn w:val="Normal"/>
    <w:rsid w:val="006719DA"/>
    <w:pPr>
      <w:pBdr>
        <w:top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52">
    <w:name w:val="xl52"/>
    <w:basedOn w:val="Normal"/>
    <w:rsid w:val="006719DA"/>
    <w:pPr>
      <w:pBdr>
        <w:top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53">
    <w:name w:val="xl53"/>
    <w:basedOn w:val="Normal"/>
    <w:rsid w:val="006719DA"/>
    <w:pPr>
      <w:pBdr>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Arial" w:hAnsi="Arial"/>
      <w:b w:val="0"/>
      <w:sz w:val="18"/>
      <w:szCs w:val="18"/>
      <w:lang w:val="es-ES" w:eastAsia="es-ES"/>
    </w:rPr>
  </w:style>
  <w:style w:type="paragraph" w:customStyle="1" w:styleId="xl54">
    <w:name w:val="xl54"/>
    <w:basedOn w:val="Normal"/>
    <w:rsid w:val="006719DA"/>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hAnsi="Arial"/>
      <w:b w:val="0"/>
      <w:sz w:val="18"/>
      <w:szCs w:val="18"/>
      <w:lang w:val="es-ES" w:eastAsia="es-ES"/>
    </w:rPr>
  </w:style>
  <w:style w:type="paragraph" w:customStyle="1" w:styleId="xl55">
    <w:name w:val="xl55"/>
    <w:basedOn w:val="Normal"/>
    <w:rsid w:val="006719DA"/>
    <w:pPr>
      <w:pBdr>
        <w:bottom w:val="single" w:sz="4" w:space="0" w:color="auto"/>
      </w:pBdr>
      <w:shd w:val="clear" w:color="auto" w:fill="FFFFFF"/>
      <w:spacing w:before="100" w:beforeAutospacing="1" w:after="100" w:afterAutospacing="1" w:line="240" w:lineRule="auto"/>
      <w:jc w:val="center"/>
      <w:textAlignment w:val="center"/>
    </w:pPr>
    <w:rPr>
      <w:rFonts w:ascii="Arial" w:hAnsi="Arial"/>
      <w:b w:val="0"/>
      <w:sz w:val="18"/>
      <w:szCs w:val="18"/>
      <w:lang w:val="es-ES" w:eastAsia="es-ES"/>
    </w:rPr>
  </w:style>
  <w:style w:type="paragraph" w:customStyle="1" w:styleId="xl56">
    <w:name w:val="xl56"/>
    <w:basedOn w:val="Normal"/>
    <w:rsid w:val="006719D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57">
    <w:name w:val="xl57"/>
    <w:basedOn w:val="Normal"/>
    <w:rsid w:val="006719DA"/>
    <w:pPr>
      <w:pBdr>
        <w:left w:val="single" w:sz="4" w:space="0" w:color="auto"/>
        <w:bottom w:val="single" w:sz="4" w:space="0" w:color="auto"/>
      </w:pBd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58">
    <w:name w:val="xl58"/>
    <w:basedOn w:val="Normal"/>
    <w:rsid w:val="006719DA"/>
    <w:pPr>
      <w:pBdr>
        <w:bottom w:val="single" w:sz="4" w:space="0" w:color="auto"/>
        <w:right w:val="single" w:sz="4" w:space="0" w:color="auto"/>
      </w:pBdr>
      <w:shd w:val="clear" w:color="auto" w:fill="FFFFFF"/>
      <w:spacing w:before="100" w:beforeAutospacing="1" w:after="100" w:afterAutospacing="1" w:line="240" w:lineRule="auto"/>
      <w:jc w:val="left"/>
    </w:pPr>
    <w:rPr>
      <w:rFonts w:ascii="Courier" w:hAnsi="Courier"/>
      <w:b w:val="0"/>
      <w:sz w:val="18"/>
      <w:szCs w:val="18"/>
      <w:lang w:val="es-ES" w:eastAsia="es-ES"/>
    </w:rPr>
  </w:style>
  <w:style w:type="paragraph" w:customStyle="1" w:styleId="xl59">
    <w:name w:val="xl59"/>
    <w:basedOn w:val="Normal"/>
    <w:rsid w:val="006719DA"/>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Courier" w:hAnsi="Courier"/>
      <w:b w:val="0"/>
      <w:sz w:val="18"/>
      <w:szCs w:val="18"/>
      <w:lang w:val="es-ES" w:eastAsia="es-ES"/>
    </w:rPr>
  </w:style>
  <w:style w:type="paragraph" w:customStyle="1" w:styleId="xl60">
    <w:name w:val="xl60"/>
    <w:basedOn w:val="Normal"/>
    <w:rsid w:val="006719DA"/>
    <w:pPr>
      <w:pBdr>
        <w:top w:val="single" w:sz="4" w:space="0" w:color="auto"/>
        <w:bottom w:val="single" w:sz="4" w:space="0" w:color="auto"/>
      </w:pBd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61">
    <w:name w:val="xl61"/>
    <w:basedOn w:val="Normal"/>
    <w:rsid w:val="006719DA"/>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62">
    <w:name w:val="xl62"/>
    <w:basedOn w:val="Normal"/>
    <w:rsid w:val="006719DA"/>
    <w:pPr>
      <w:pBdr>
        <w:top w:val="single" w:sz="4" w:space="0" w:color="auto"/>
        <w:bottom w:val="single" w:sz="4" w:space="0" w:color="auto"/>
      </w:pBdr>
      <w:shd w:val="clear" w:color="auto" w:fill="FFFFFF"/>
      <w:spacing w:before="100" w:beforeAutospacing="1" w:after="100" w:afterAutospacing="1" w:line="240" w:lineRule="auto"/>
      <w:jc w:val="left"/>
    </w:pPr>
    <w:rPr>
      <w:rFonts w:ascii="Times New Roman" w:hAnsi="Times New Roman"/>
      <w:b w:val="0"/>
      <w:sz w:val="18"/>
      <w:szCs w:val="18"/>
      <w:lang w:val="es-ES" w:eastAsia="es-ES"/>
    </w:rPr>
  </w:style>
  <w:style w:type="paragraph" w:customStyle="1" w:styleId="xl63">
    <w:name w:val="xl63"/>
    <w:basedOn w:val="Normal"/>
    <w:rsid w:val="006719DA"/>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64">
    <w:name w:val="xl64"/>
    <w:basedOn w:val="Normal"/>
    <w:rsid w:val="006719DA"/>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65">
    <w:name w:val="xl65"/>
    <w:basedOn w:val="Normal"/>
    <w:rsid w:val="006719D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hAnsi="Arial"/>
      <w:b w:val="0"/>
      <w:sz w:val="18"/>
      <w:szCs w:val="18"/>
      <w:lang w:val="es-ES" w:eastAsia="es-ES"/>
    </w:rPr>
  </w:style>
  <w:style w:type="paragraph" w:customStyle="1" w:styleId="xl66">
    <w:name w:val="xl66"/>
    <w:basedOn w:val="Normal"/>
    <w:rsid w:val="006719DA"/>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67">
    <w:name w:val="xl67"/>
    <w:basedOn w:val="Normal"/>
    <w:rsid w:val="006719DA"/>
    <w:pPr>
      <w:pBdr>
        <w:top w:val="single" w:sz="4" w:space="0" w:color="auto"/>
        <w:bottom w:val="single" w:sz="4" w:space="0" w:color="auto"/>
      </w:pBd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68">
    <w:name w:val="xl68"/>
    <w:basedOn w:val="Normal"/>
    <w:rsid w:val="006719DA"/>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69">
    <w:name w:val="xl69"/>
    <w:basedOn w:val="Normal"/>
    <w:rsid w:val="006719DA"/>
    <w:pPr>
      <w:pBdr>
        <w:left w:val="single" w:sz="4" w:space="0" w:color="auto"/>
        <w:bottom w:val="single" w:sz="4" w:space="0" w:color="auto"/>
      </w:pBdr>
      <w:shd w:val="clear" w:color="auto" w:fill="FFFFFF"/>
      <w:spacing w:before="100" w:beforeAutospacing="1" w:after="100" w:afterAutospacing="1" w:line="240" w:lineRule="auto"/>
      <w:jc w:val="right"/>
    </w:pPr>
    <w:rPr>
      <w:rFonts w:ascii="Arial" w:hAnsi="Arial"/>
      <w:b w:val="0"/>
      <w:sz w:val="18"/>
      <w:szCs w:val="18"/>
      <w:lang w:val="es-ES" w:eastAsia="es-ES"/>
    </w:rPr>
  </w:style>
  <w:style w:type="paragraph" w:customStyle="1" w:styleId="xl70">
    <w:name w:val="xl70"/>
    <w:basedOn w:val="Normal"/>
    <w:rsid w:val="006719DA"/>
    <w:pPr>
      <w:pBdr>
        <w:top w:val="single" w:sz="4" w:space="0" w:color="auto"/>
        <w:bottom w:val="single" w:sz="4" w:space="0" w:color="auto"/>
      </w:pBdr>
      <w:shd w:val="clear" w:color="auto" w:fill="FFFFFF"/>
      <w:spacing w:before="100" w:beforeAutospacing="1" w:after="100" w:afterAutospacing="1" w:line="240" w:lineRule="auto"/>
      <w:jc w:val="right"/>
    </w:pPr>
    <w:rPr>
      <w:rFonts w:ascii="Arial" w:hAnsi="Arial"/>
      <w:b w:val="0"/>
      <w:sz w:val="18"/>
      <w:szCs w:val="18"/>
      <w:lang w:val="es-ES" w:eastAsia="es-ES"/>
    </w:rPr>
  </w:style>
  <w:style w:type="paragraph" w:customStyle="1" w:styleId="xl71">
    <w:name w:val="xl71"/>
    <w:basedOn w:val="Normal"/>
    <w:rsid w:val="006719DA"/>
    <w:pPr>
      <w:pBdr>
        <w:right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72">
    <w:name w:val="xl72"/>
    <w:basedOn w:val="Normal"/>
    <w:rsid w:val="006719DA"/>
    <w:pPr>
      <w:pBdr>
        <w:right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73">
    <w:name w:val="xl73"/>
    <w:basedOn w:val="Normal"/>
    <w:rsid w:val="006719DA"/>
    <w:pP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74">
    <w:name w:val="xl74"/>
    <w:basedOn w:val="Normal"/>
    <w:rsid w:val="006719DA"/>
    <w:pPr>
      <w:pBdr>
        <w:top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75">
    <w:name w:val="xl75"/>
    <w:basedOn w:val="Normal"/>
    <w:rsid w:val="006719DA"/>
    <w:pP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76">
    <w:name w:val="xl76"/>
    <w:basedOn w:val="Normal"/>
    <w:rsid w:val="006719DA"/>
    <w:pPr>
      <w:pBdr>
        <w:top w:val="single" w:sz="4" w:space="0" w:color="auto"/>
      </w:pBdr>
      <w:shd w:val="clear" w:color="auto" w:fill="FFFFFF"/>
      <w:spacing w:before="100" w:beforeAutospacing="1" w:after="100" w:afterAutospacing="1" w:line="240" w:lineRule="auto"/>
      <w:jc w:val="right"/>
    </w:pPr>
    <w:rPr>
      <w:rFonts w:ascii="Times New Roman" w:hAnsi="Times New Roman"/>
      <w:b w:val="0"/>
      <w:sz w:val="18"/>
      <w:szCs w:val="18"/>
      <w:lang w:val="es-ES" w:eastAsia="es-ES"/>
    </w:rPr>
  </w:style>
  <w:style w:type="paragraph" w:customStyle="1" w:styleId="xl77">
    <w:name w:val="xl77"/>
    <w:basedOn w:val="Normal"/>
    <w:rsid w:val="006719DA"/>
    <w:pPr>
      <w:pBdr>
        <w:bottom w:val="single" w:sz="4" w:space="0" w:color="auto"/>
        <w:right w:val="single" w:sz="4" w:space="0" w:color="auto"/>
      </w:pBdr>
      <w:shd w:val="clear" w:color="auto" w:fill="FFFFFF"/>
      <w:spacing w:before="100" w:beforeAutospacing="1" w:after="100" w:afterAutospacing="1" w:line="240" w:lineRule="auto"/>
      <w:jc w:val="left"/>
    </w:pPr>
    <w:rPr>
      <w:rFonts w:ascii="Courier" w:hAnsi="Courier"/>
      <w:b w:val="0"/>
      <w:sz w:val="18"/>
      <w:szCs w:val="18"/>
      <w:lang w:val="es-ES" w:eastAsia="es-ES"/>
    </w:rPr>
  </w:style>
  <w:style w:type="paragraph" w:customStyle="1" w:styleId="xl78">
    <w:name w:val="xl78"/>
    <w:basedOn w:val="Normal"/>
    <w:rsid w:val="006719DA"/>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79">
    <w:name w:val="xl79"/>
    <w:basedOn w:val="Normal"/>
    <w:rsid w:val="006719DA"/>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val="0"/>
      <w:sz w:val="18"/>
      <w:szCs w:val="18"/>
      <w:lang w:val="es-ES" w:eastAsia="es-ES"/>
    </w:rPr>
  </w:style>
  <w:style w:type="paragraph" w:customStyle="1" w:styleId="xl80">
    <w:name w:val="xl80"/>
    <w:basedOn w:val="Normal"/>
    <w:rsid w:val="006719DA"/>
    <w:pPr>
      <w:pBdr>
        <w:bottom w:val="single" w:sz="4" w:space="0" w:color="auto"/>
      </w:pBdr>
      <w:shd w:val="clear" w:color="auto" w:fill="FFFFFF"/>
      <w:spacing w:before="100" w:beforeAutospacing="1" w:after="100" w:afterAutospacing="1" w:line="240" w:lineRule="auto"/>
      <w:jc w:val="left"/>
      <w:textAlignment w:val="center"/>
    </w:pPr>
    <w:rPr>
      <w:rFonts w:ascii="Arial" w:hAnsi="Arial"/>
      <w:b w:val="0"/>
      <w:sz w:val="18"/>
      <w:szCs w:val="18"/>
      <w:lang w:val="es-ES" w:eastAsia="es-ES"/>
    </w:rPr>
  </w:style>
  <w:style w:type="paragraph" w:styleId="Ttulo">
    <w:name w:val="Title"/>
    <w:basedOn w:val="Normal"/>
    <w:link w:val="TtuloCar1"/>
    <w:qFormat/>
    <w:rsid w:val="006719DA"/>
    <w:pPr>
      <w:widowControl w:val="0"/>
      <w:spacing w:line="240" w:lineRule="auto"/>
      <w:jc w:val="left"/>
    </w:pPr>
    <w:rPr>
      <w:rFonts w:ascii="Courier New" w:hAnsi="Courier New"/>
      <w:b w:val="0"/>
      <w:snapToGrid w:val="0"/>
      <w:sz w:val="24"/>
      <w:lang w:val="es-ES_tradnl" w:eastAsia="es-ES"/>
    </w:rPr>
  </w:style>
  <w:style w:type="character" w:customStyle="1" w:styleId="TtuloCar1">
    <w:name w:val="Título Car1"/>
    <w:basedOn w:val="Fuentedeprrafopredeter"/>
    <w:link w:val="Ttulo"/>
    <w:rsid w:val="006719DA"/>
    <w:rPr>
      <w:rFonts w:ascii="Courier New" w:eastAsia="Times New Roman" w:hAnsi="Courier New" w:cs="Times New Roman"/>
      <w:snapToGrid w:val="0"/>
      <w:sz w:val="24"/>
      <w:szCs w:val="20"/>
      <w:lang w:val="es-ES_tradnl" w:eastAsia="es-ES"/>
    </w:rPr>
  </w:style>
  <w:style w:type="paragraph" w:customStyle="1" w:styleId="Portada1">
    <w:name w:val="Portada1"/>
    <w:rsid w:val="006719DA"/>
    <w:pPr>
      <w:spacing w:after="0" w:line="240" w:lineRule="auto"/>
      <w:jc w:val="center"/>
    </w:pPr>
    <w:rPr>
      <w:rFonts w:ascii="Arial" w:eastAsia="Times New Roman" w:hAnsi="Arial" w:cs="Times New Roman"/>
      <w:b w:val="0"/>
      <w:caps/>
      <w:noProof/>
      <w:color w:val="000000"/>
      <w:sz w:val="28"/>
      <w:szCs w:val="20"/>
      <w:lang w:val="en-US"/>
    </w:rPr>
  </w:style>
  <w:style w:type="paragraph" w:customStyle="1" w:styleId="tablapq">
    <w:name w:val="tabla pq"/>
    <w:basedOn w:val="Normal"/>
    <w:rsid w:val="006719DA"/>
    <w:pPr>
      <w:spacing w:line="240" w:lineRule="auto"/>
      <w:ind w:left="-94" w:right="-94"/>
      <w:jc w:val="center"/>
    </w:pPr>
    <w:rPr>
      <w:rFonts w:ascii="Arial" w:hAnsi="Arial"/>
      <w:b w:val="0"/>
      <w:color w:val="000000"/>
      <w:sz w:val="18"/>
      <w:lang w:val="en-US"/>
    </w:rPr>
  </w:style>
  <w:style w:type="paragraph" w:customStyle="1" w:styleId="Plano">
    <w:name w:val="Plano"/>
    <w:rsid w:val="006719DA"/>
    <w:pPr>
      <w:spacing w:after="0" w:line="240" w:lineRule="auto"/>
    </w:pPr>
    <w:rPr>
      <w:rFonts w:ascii="Arial" w:eastAsia="Times New Roman" w:hAnsi="Arial" w:cs="Times New Roman"/>
      <w:szCs w:val="20"/>
    </w:rPr>
  </w:style>
  <w:style w:type="paragraph" w:customStyle="1" w:styleId="tablaMD">
    <w:name w:val="tabla MD"/>
    <w:rsid w:val="006719DA"/>
    <w:pPr>
      <w:spacing w:after="0" w:line="240" w:lineRule="auto"/>
    </w:pPr>
    <w:rPr>
      <w:rFonts w:ascii="Arial" w:eastAsia="Times New Roman" w:hAnsi="Arial" w:cs="Times New Roman"/>
      <w:szCs w:val="20"/>
    </w:rPr>
  </w:style>
  <w:style w:type="paragraph" w:styleId="TDC6">
    <w:name w:val="toc 6"/>
    <w:basedOn w:val="Normal"/>
    <w:next w:val="Normal"/>
    <w:autoRedefine/>
    <w:uiPriority w:val="39"/>
    <w:rsid w:val="006719DA"/>
    <w:pPr>
      <w:spacing w:line="240" w:lineRule="auto"/>
      <w:ind w:left="1200"/>
      <w:jc w:val="left"/>
    </w:pPr>
    <w:rPr>
      <w:rFonts w:asciiTheme="minorHAnsi" w:hAnsiTheme="minorHAnsi"/>
      <w:b w:val="0"/>
      <w:sz w:val="18"/>
      <w:szCs w:val="18"/>
      <w:lang w:val="pt-BR" w:eastAsia="pt-BR"/>
    </w:rPr>
  </w:style>
  <w:style w:type="paragraph" w:styleId="TDC7">
    <w:name w:val="toc 7"/>
    <w:basedOn w:val="Normal"/>
    <w:next w:val="Normal"/>
    <w:autoRedefine/>
    <w:uiPriority w:val="39"/>
    <w:rsid w:val="006719DA"/>
    <w:pPr>
      <w:spacing w:line="240" w:lineRule="auto"/>
      <w:ind w:left="1440"/>
      <w:jc w:val="left"/>
    </w:pPr>
    <w:rPr>
      <w:rFonts w:asciiTheme="minorHAnsi" w:hAnsiTheme="minorHAnsi"/>
      <w:b w:val="0"/>
      <w:sz w:val="18"/>
      <w:szCs w:val="18"/>
      <w:lang w:val="pt-BR" w:eastAsia="pt-BR"/>
    </w:rPr>
  </w:style>
  <w:style w:type="paragraph" w:styleId="TDC8">
    <w:name w:val="toc 8"/>
    <w:basedOn w:val="Normal"/>
    <w:next w:val="Normal"/>
    <w:autoRedefine/>
    <w:uiPriority w:val="39"/>
    <w:rsid w:val="006719DA"/>
    <w:pPr>
      <w:spacing w:line="240" w:lineRule="auto"/>
      <w:ind w:left="1680"/>
      <w:jc w:val="left"/>
    </w:pPr>
    <w:rPr>
      <w:rFonts w:asciiTheme="minorHAnsi" w:hAnsiTheme="minorHAnsi"/>
      <w:b w:val="0"/>
      <w:sz w:val="18"/>
      <w:szCs w:val="18"/>
      <w:lang w:val="pt-BR" w:eastAsia="pt-BR"/>
    </w:rPr>
  </w:style>
  <w:style w:type="paragraph" w:customStyle="1" w:styleId="Estilo1">
    <w:name w:val="Estilo1"/>
    <w:basedOn w:val="Normal"/>
    <w:rsid w:val="006719DA"/>
    <w:pPr>
      <w:spacing w:before="120" w:after="120" w:line="240" w:lineRule="auto"/>
    </w:pPr>
    <w:rPr>
      <w:rFonts w:ascii="Arial" w:hAnsi="Arial"/>
      <w:b w:val="0"/>
      <w:lang w:val="es-ES" w:eastAsia="es-ES"/>
    </w:rPr>
  </w:style>
  <w:style w:type="paragraph" w:customStyle="1" w:styleId="Estilo2">
    <w:name w:val="Estilo2"/>
    <w:basedOn w:val="Normal"/>
    <w:rsid w:val="006719DA"/>
    <w:pPr>
      <w:keepLines/>
      <w:numPr>
        <w:numId w:val="38"/>
      </w:numPr>
      <w:spacing w:before="120" w:after="120" w:line="240" w:lineRule="auto"/>
      <w:jc w:val="left"/>
    </w:pPr>
    <w:rPr>
      <w:rFonts w:ascii="Arial" w:hAnsi="Arial"/>
      <w:i/>
      <w:color w:val="000000"/>
      <w:lang w:val="es-ES_tradnl" w:eastAsia="es-ES"/>
    </w:rPr>
  </w:style>
  <w:style w:type="paragraph" w:customStyle="1" w:styleId="tituloprincipal">
    <w:name w:val="tituloprincipal"/>
    <w:basedOn w:val="Normal"/>
    <w:rsid w:val="006719DA"/>
    <w:pPr>
      <w:spacing w:line="240" w:lineRule="auto"/>
      <w:jc w:val="center"/>
    </w:pPr>
    <w:rPr>
      <w:rFonts w:ascii="Arrus BT" w:hAnsi="Arrus BT"/>
      <w:caps/>
      <w:sz w:val="24"/>
      <w:lang w:val="es-ES_tradnl" w:eastAsia="es-ES"/>
    </w:rPr>
  </w:style>
  <w:style w:type="paragraph" w:styleId="HTMLconformatoprevio">
    <w:name w:val="HTML Preformatted"/>
    <w:basedOn w:val="Normal"/>
    <w:link w:val="HTMLconformatoprevioCar"/>
    <w:uiPriority w:val="99"/>
    <w:semiHidden/>
    <w:unhideWhenUsed/>
    <w:rsid w:val="00671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b w:val="0"/>
    </w:rPr>
  </w:style>
  <w:style w:type="character" w:customStyle="1" w:styleId="HTMLconformatoprevioCar">
    <w:name w:val="HTML con formato previo Car"/>
    <w:basedOn w:val="Fuentedeprrafopredeter"/>
    <w:link w:val="HTMLconformatoprevio"/>
    <w:uiPriority w:val="99"/>
    <w:semiHidden/>
    <w:rsid w:val="006719DA"/>
    <w:rPr>
      <w:rFonts w:ascii="Courier New" w:eastAsia="Times New Roman" w:hAnsi="Courier New" w:cs="Courier New"/>
      <w:sz w:val="20"/>
      <w:szCs w:val="20"/>
      <w:lang w:eastAsia="es-CL"/>
    </w:rPr>
  </w:style>
  <w:style w:type="paragraph" w:styleId="Fecha">
    <w:name w:val="Date"/>
    <w:basedOn w:val="Normal"/>
    <w:next w:val="Normal"/>
    <w:link w:val="FechaCar"/>
    <w:rsid w:val="006719DA"/>
    <w:pPr>
      <w:widowControl w:val="0"/>
      <w:numPr>
        <w:numId w:val="39"/>
      </w:numPr>
      <w:tabs>
        <w:tab w:val="clear" w:pos="643"/>
      </w:tabs>
      <w:spacing w:before="240" w:line="240" w:lineRule="auto"/>
      <w:ind w:left="0" w:firstLine="0"/>
    </w:pPr>
    <w:rPr>
      <w:rFonts w:ascii="Arial" w:hAnsi="Arial"/>
      <w:b w:val="0"/>
      <w:lang w:val="es-ES" w:eastAsia="it-IT"/>
    </w:rPr>
  </w:style>
  <w:style w:type="character" w:customStyle="1" w:styleId="FechaCar">
    <w:name w:val="Fecha Car"/>
    <w:basedOn w:val="Fuentedeprrafopredeter"/>
    <w:link w:val="Fecha"/>
    <w:rsid w:val="006719DA"/>
    <w:rPr>
      <w:rFonts w:ascii="Arial" w:hAnsi="Arial"/>
      <w:b w:val="0"/>
      <w:lang w:val="es-ES" w:eastAsia="it-IT"/>
    </w:rPr>
  </w:style>
  <w:style w:type="table" w:customStyle="1" w:styleId="SDITablaconcuadrcula">
    <w:name w:val="SDI Tabla con cuadrícula"/>
    <w:basedOn w:val="Tablaconcuadrcula"/>
    <w:uiPriority w:val="99"/>
    <w:rsid w:val="006719DA"/>
    <w:pPr>
      <w:jc w:val="center"/>
    </w:pPr>
    <w:rPr>
      <w:rFonts w:ascii="Frutiger-Light" w:hAnsi="Frutiger-Light" w:cstheme="minorBidi"/>
      <w:i w:val="0"/>
      <w:caps w:val="0"/>
      <w:color w:val="auto"/>
      <w:u w:val="none"/>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vAlign w:val="center"/>
    </w:tcPr>
  </w:style>
  <w:style w:type="paragraph" w:customStyle="1" w:styleId="SDITablaIzquierda10">
    <w:name w:val="SDI_Tabla_Izquierda 10"/>
    <w:basedOn w:val="Normal"/>
    <w:link w:val="SDITablaIzquierda10Car"/>
    <w:uiPriority w:val="3"/>
    <w:qFormat/>
    <w:rsid w:val="006719DA"/>
    <w:pPr>
      <w:spacing w:line="240" w:lineRule="auto"/>
      <w:jc w:val="left"/>
    </w:pPr>
    <w:rPr>
      <w:rFonts w:ascii="Frutiger-Light" w:hAnsi="Frutiger-Light"/>
      <w:b w:val="0"/>
      <w:lang w:val="es-ES" w:eastAsia="es-ES"/>
    </w:rPr>
  </w:style>
  <w:style w:type="character" w:customStyle="1" w:styleId="SDITablaIzquierda10Car">
    <w:name w:val="SDI_Tabla_Izquierda 10 Car"/>
    <w:basedOn w:val="Fuentedeprrafopredeter"/>
    <w:link w:val="SDITablaIzquierda10"/>
    <w:uiPriority w:val="3"/>
    <w:rsid w:val="006719DA"/>
    <w:rPr>
      <w:rFonts w:ascii="Frutiger-Light" w:eastAsia="Times New Roman" w:hAnsi="Frutiger-Light" w:cs="Times New Roman"/>
      <w:sz w:val="20"/>
      <w:szCs w:val="24"/>
      <w:lang w:val="es-ES" w:eastAsia="es-ES"/>
    </w:rPr>
  </w:style>
  <w:style w:type="paragraph" w:customStyle="1" w:styleId="SDITabla">
    <w:name w:val="SDI Tabla"/>
    <w:autoRedefine/>
    <w:qFormat/>
    <w:rsid w:val="006719DA"/>
    <w:pPr>
      <w:spacing w:before="20" w:after="20" w:line="276" w:lineRule="auto"/>
    </w:pPr>
    <w:rPr>
      <w:rFonts w:ascii="Open Sans" w:hAnsi="Open Sans" w:cs="Open Sans"/>
      <w:sz w:val="20"/>
      <w:lang w:val="es-ES"/>
    </w:rPr>
  </w:style>
  <w:style w:type="paragraph" w:customStyle="1" w:styleId="SDIVietanormal1">
    <w:name w:val="SDI_Viñeta normal 1"/>
    <w:autoRedefine/>
    <w:qFormat/>
    <w:rsid w:val="006719DA"/>
    <w:pPr>
      <w:numPr>
        <w:numId w:val="40"/>
      </w:numPr>
      <w:spacing w:before="100" w:after="100" w:line="276" w:lineRule="auto"/>
    </w:pPr>
    <w:rPr>
      <w:rFonts w:ascii="Open Sans" w:eastAsia="Calibri" w:hAnsi="Open Sans" w:cs="Open Sans"/>
    </w:rPr>
  </w:style>
  <w:style w:type="paragraph" w:customStyle="1" w:styleId="Para0">
    <w:name w:val="Para 0"/>
    <w:basedOn w:val="Normal"/>
    <w:link w:val="Para0Char"/>
    <w:rsid w:val="006719DA"/>
    <w:rPr>
      <w:rFonts w:ascii="Arial" w:hAnsi="Arial"/>
      <w:b w:val="0"/>
      <w:color w:val="000000"/>
      <w:lang w:val="en-US"/>
    </w:rPr>
  </w:style>
  <w:style w:type="character" w:customStyle="1" w:styleId="Para0Char">
    <w:name w:val="Para 0 Char"/>
    <w:basedOn w:val="Fuentedeprrafopredeter"/>
    <w:link w:val="Para0"/>
    <w:rsid w:val="006719DA"/>
    <w:rPr>
      <w:rFonts w:ascii="Arial" w:eastAsia="Times New Roman" w:hAnsi="Arial" w:cs="Arial"/>
      <w:color w:val="000000"/>
      <w:szCs w:val="20"/>
      <w:lang w:val="en-US"/>
    </w:rPr>
  </w:style>
  <w:style w:type="paragraph" w:customStyle="1" w:styleId="Para0bullet">
    <w:name w:val="Para 0 bullet"/>
    <w:basedOn w:val="Para0"/>
    <w:rsid w:val="006719DA"/>
    <w:pPr>
      <w:numPr>
        <w:numId w:val="41"/>
      </w:numPr>
      <w:tabs>
        <w:tab w:val="clear" w:pos="397"/>
        <w:tab w:val="num" w:pos="432"/>
      </w:tabs>
      <w:ind w:left="432" w:hanging="432"/>
    </w:pPr>
  </w:style>
  <w:style w:type="paragraph" w:styleId="Textonotaalfinal">
    <w:name w:val="endnote text"/>
    <w:basedOn w:val="Normal"/>
    <w:link w:val="TextonotaalfinalCar"/>
    <w:semiHidden/>
    <w:rsid w:val="006719DA"/>
    <w:pPr>
      <w:spacing w:line="240" w:lineRule="auto"/>
      <w:jc w:val="left"/>
    </w:pPr>
    <w:rPr>
      <w:rFonts w:ascii="Times New Roman" w:hAnsi="Times New Roman"/>
      <w:b w:val="0"/>
      <w:lang w:val="es-ES_tradnl" w:eastAsia="es-ES"/>
    </w:rPr>
  </w:style>
  <w:style w:type="character" w:customStyle="1" w:styleId="TextonotaalfinalCar">
    <w:name w:val="Texto nota al final Car"/>
    <w:basedOn w:val="Fuentedeprrafopredeter"/>
    <w:link w:val="Textonotaalfinal"/>
    <w:semiHidden/>
    <w:rsid w:val="006719DA"/>
    <w:rPr>
      <w:rFonts w:ascii="Times New Roman" w:eastAsia="Times New Roman" w:hAnsi="Times New Roman" w:cs="Times New Roman"/>
      <w:szCs w:val="20"/>
      <w:lang w:val="es-ES_tradnl" w:eastAsia="es-ES"/>
    </w:rPr>
  </w:style>
  <w:style w:type="paragraph" w:customStyle="1" w:styleId="SDIVietaNormal3">
    <w:name w:val="SDI_Viñeta Normal 3"/>
    <w:basedOn w:val="Normal"/>
    <w:qFormat/>
    <w:rsid w:val="006719DA"/>
    <w:pPr>
      <w:widowControl w:val="0"/>
      <w:numPr>
        <w:numId w:val="42"/>
      </w:numPr>
      <w:spacing w:after="120" w:line="240" w:lineRule="auto"/>
      <w:ind w:left="1778"/>
    </w:pPr>
    <w:rPr>
      <w:rFonts w:ascii="Frutiger-Light" w:hAnsi="Frutiger-Light"/>
      <w:b w:val="0"/>
      <w:lang w:val="en-US" w:eastAsia="es-MX"/>
    </w:rPr>
  </w:style>
  <w:style w:type="paragraph" w:customStyle="1" w:styleId="Parrafolistavieta">
    <w:name w:val="Parrafo lista viñeta"/>
    <w:basedOn w:val="Prrafodelista"/>
    <w:link w:val="ParrafolistavietaCar"/>
    <w:qFormat/>
    <w:rsid w:val="005A4DC7"/>
    <w:pPr>
      <w:tabs>
        <w:tab w:val="left" w:pos="-720"/>
      </w:tabs>
      <w:spacing w:line="240" w:lineRule="auto"/>
      <w:ind w:left="924" w:hanging="357"/>
    </w:pPr>
    <w:rPr>
      <w:rFonts w:ascii="Calibri" w:eastAsia="Calibri" w:hAnsi="Calibri"/>
      <w:b w:val="0"/>
      <w:szCs w:val="22"/>
      <w:lang w:val="es-ES"/>
    </w:rPr>
  </w:style>
  <w:style w:type="character" w:customStyle="1" w:styleId="ParrafolistavietaCar">
    <w:name w:val="Parrafo lista viñeta Car"/>
    <w:link w:val="Parrafolistavieta"/>
    <w:rsid w:val="005A4DC7"/>
    <w:rPr>
      <w:rFonts w:ascii="Calibri" w:eastAsia="Calibri" w:hAnsi="Calibri" w:cs="Arial"/>
      <w:lang w:val="es-ES"/>
    </w:rPr>
  </w:style>
  <w:style w:type="character" w:styleId="nfasis">
    <w:name w:val="Emphasis"/>
    <w:qFormat/>
    <w:rsid w:val="005E3A58"/>
    <w:rPr>
      <w:i/>
      <w:iCs/>
    </w:rPr>
  </w:style>
  <w:style w:type="paragraph" w:customStyle="1" w:styleId="Im3Vietanormal1">
    <w:name w:val="Im3_Viñeta normal 1"/>
    <w:basedOn w:val="Prrafodelista"/>
    <w:link w:val="Im3Vietanormal1Car"/>
    <w:autoRedefine/>
    <w:qFormat/>
    <w:rsid w:val="000D4328"/>
    <w:pPr>
      <w:keepLines/>
      <w:widowControl w:val="0"/>
      <w:numPr>
        <w:numId w:val="43"/>
      </w:numPr>
      <w:spacing w:before="0" w:after="0" w:line="276" w:lineRule="auto"/>
      <w:ind w:right="0"/>
    </w:pPr>
    <w:rPr>
      <w:rFonts w:ascii="Calibri Light" w:eastAsia="Calibri" w:hAnsi="Calibri Light" w:cs="Tahoma"/>
      <w:b w:val="0"/>
      <w:szCs w:val="22"/>
      <w:lang w:val="es-ES_tradnl"/>
    </w:rPr>
  </w:style>
  <w:style w:type="character" w:customStyle="1" w:styleId="Im3Vietanormal1Car">
    <w:name w:val="Im3_Viñeta normal 1 Car"/>
    <w:link w:val="Im3Vietanormal1"/>
    <w:rsid w:val="000D4328"/>
    <w:rPr>
      <w:rFonts w:ascii="Calibri Light" w:eastAsia="Calibri" w:hAnsi="Calibri Light" w:cs="Tahoma"/>
      <w:b w:val="0"/>
      <w:szCs w:val="22"/>
      <w:lang w:val="es-ES_tradnl"/>
    </w:rPr>
  </w:style>
  <w:style w:type="paragraph" w:customStyle="1" w:styleId="Estilo4">
    <w:name w:val="Estilo4"/>
    <w:basedOn w:val="Im3Vietanormal1"/>
    <w:link w:val="Estilo4Car"/>
    <w:qFormat/>
    <w:rsid w:val="000D4328"/>
    <w:pPr>
      <w:numPr>
        <w:numId w:val="44"/>
      </w:numPr>
      <w:spacing w:line="240" w:lineRule="auto"/>
    </w:pPr>
  </w:style>
  <w:style w:type="paragraph" w:customStyle="1" w:styleId="Estilo5">
    <w:name w:val="Estilo5"/>
    <w:basedOn w:val="Im3Vietanormal1"/>
    <w:link w:val="Estilo5Car"/>
    <w:qFormat/>
    <w:rsid w:val="000D4328"/>
    <w:pPr>
      <w:numPr>
        <w:numId w:val="45"/>
      </w:numPr>
    </w:pPr>
  </w:style>
  <w:style w:type="character" w:customStyle="1" w:styleId="Estilo4Car">
    <w:name w:val="Estilo4 Car"/>
    <w:link w:val="Estilo4"/>
    <w:rsid w:val="000D4328"/>
    <w:rPr>
      <w:rFonts w:ascii="Calibri Light" w:eastAsia="Calibri" w:hAnsi="Calibri Light" w:cs="Tahoma"/>
      <w:b w:val="0"/>
      <w:szCs w:val="22"/>
      <w:lang w:val="es-ES_tradnl"/>
    </w:rPr>
  </w:style>
  <w:style w:type="character" w:customStyle="1" w:styleId="Estilo5Car">
    <w:name w:val="Estilo5 Car"/>
    <w:link w:val="Estilo5"/>
    <w:rsid w:val="000D4328"/>
    <w:rPr>
      <w:rFonts w:ascii="Calibri Light" w:eastAsia="Calibri" w:hAnsi="Calibri Light" w:cs="Tahoma"/>
      <w:b w:val="0"/>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9599">
      <w:bodyDiv w:val="1"/>
      <w:marLeft w:val="0"/>
      <w:marRight w:val="0"/>
      <w:marTop w:val="0"/>
      <w:marBottom w:val="0"/>
      <w:divBdr>
        <w:top w:val="none" w:sz="0" w:space="0" w:color="auto"/>
        <w:left w:val="none" w:sz="0" w:space="0" w:color="auto"/>
        <w:bottom w:val="none" w:sz="0" w:space="0" w:color="auto"/>
        <w:right w:val="none" w:sz="0" w:space="0" w:color="auto"/>
      </w:divBdr>
    </w:div>
    <w:div w:id="268240921">
      <w:bodyDiv w:val="1"/>
      <w:marLeft w:val="0"/>
      <w:marRight w:val="0"/>
      <w:marTop w:val="0"/>
      <w:marBottom w:val="0"/>
      <w:divBdr>
        <w:top w:val="none" w:sz="0" w:space="0" w:color="auto"/>
        <w:left w:val="none" w:sz="0" w:space="0" w:color="auto"/>
        <w:bottom w:val="none" w:sz="0" w:space="0" w:color="auto"/>
        <w:right w:val="none" w:sz="0" w:space="0" w:color="auto"/>
      </w:divBdr>
    </w:div>
    <w:div w:id="274141291">
      <w:bodyDiv w:val="1"/>
      <w:marLeft w:val="0"/>
      <w:marRight w:val="0"/>
      <w:marTop w:val="0"/>
      <w:marBottom w:val="0"/>
      <w:divBdr>
        <w:top w:val="none" w:sz="0" w:space="0" w:color="auto"/>
        <w:left w:val="none" w:sz="0" w:space="0" w:color="auto"/>
        <w:bottom w:val="none" w:sz="0" w:space="0" w:color="auto"/>
        <w:right w:val="none" w:sz="0" w:space="0" w:color="auto"/>
      </w:divBdr>
    </w:div>
    <w:div w:id="365181489">
      <w:bodyDiv w:val="1"/>
      <w:marLeft w:val="0"/>
      <w:marRight w:val="0"/>
      <w:marTop w:val="0"/>
      <w:marBottom w:val="0"/>
      <w:divBdr>
        <w:top w:val="none" w:sz="0" w:space="0" w:color="auto"/>
        <w:left w:val="none" w:sz="0" w:space="0" w:color="auto"/>
        <w:bottom w:val="none" w:sz="0" w:space="0" w:color="auto"/>
        <w:right w:val="none" w:sz="0" w:space="0" w:color="auto"/>
      </w:divBdr>
    </w:div>
    <w:div w:id="470253430">
      <w:bodyDiv w:val="1"/>
      <w:marLeft w:val="0"/>
      <w:marRight w:val="0"/>
      <w:marTop w:val="0"/>
      <w:marBottom w:val="0"/>
      <w:divBdr>
        <w:top w:val="none" w:sz="0" w:space="0" w:color="auto"/>
        <w:left w:val="none" w:sz="0" w:space="0" w:color="auto"/>
        <w:bottom w:val="none" w:sz="0" w:space="0" w:color="auto"/>
        <w:right w:val="none" w:sz="0" w:space="0" w:color="auto"/>
      </w:divBdr>
    </w:div>
    <w:div w:id="538011372">
      <w:bodyDiv w:val="1"/>
      <w:marLeft w:val="0"/>
      <w:marRight w:val="0"/>
      <w:marTop w:val="0"/>
      <w:marBottom w:val="0"/>
      <w:divBdr>
        <w:top w:val="none" w:sz="0" w:space="0" w:color="auto"/>
        <w:left w:val="none" w:sz="0" w:space="0" w:color="auto"/>
        <w:bottom w:val="none" w:sz="0" w:space="0" w:color="auto"/>
        <w:right w:val="none" w:sz="0" w:space="0" w:color="auto"/>
      </w:divBdr>
    </w:div>
    <w:div w:id="608775298">
      <w:bodyDiv w:val="1"/>
      <w:marLeft w:val="0"/>
      <w:marRight w:val="0"/>
      <w:marTop w:val="0"/>
      <w:marBottom w:val="0"/>
      <w:divBdr>
        <w:top w:val="none" w:sz="0" w:space="0" w:color="auto"/>
        <w:left w:val="none" w:sz="0" w:space="0" w:color="auto"/>
        <w:bottom w:val="none" w:sz="0" w:space="0" w:color="auto"/>
        <w:right w:val="none" w:sz="0" w:space="0" w:color="auto"/>
      </w:divBdr>
    </w:div>
    <w:div w:id="633684773">
      <w:bodyDiv w:val="1"/>
      <w:marLeft w:val="0"/>
      <w:marRight w:val="0"/>
      <w:marTop w:val="0"/>
      <w:marBottom w:val="0"/>
      <w:divBdr>
        <w:top w:val="none" w:sz="0" w:space="0" w:color="auto"/>
        <w:left w:val="none" w:sz="0" w:space="0" w:color="auto"/>
        <w:bottom w:val="none" w:sz="0" w:space="0" w:color="auto"/>
        <w:right w:val="none" w:sz="0" w:space="0" w:color="auto"/>
      </w:divBdr>
    </w:div>
    <w:div w:id="693191675">
      <w:bodyDiv w:val="1"/>
      <w:marLeft w:val="0"/>
      <w:marRight w:val="0"/>
      <w:marTop w:val="0"/>
      <w:marBottom w:val="0"/>
      <w:divBdr>
        <w:top w:val="none" w:sz="0" w:space="0" w:color="auto"/>
        <w:left w:val="none" w:sz="0" w:space="0" w:color="auto"/>
        <w:bottom w:val="none" w:sz="0" w:space="0" w:color="auto"/>
        <w:right w:val="none" w:sz="0" w:space="0" w:color="auto"/>
      </w:divBdr>
    </w:div>
    <w:div w:id="941448547">
      <w:bodyDiv w:val="1"/>
      <w:marLeft w:val="0"/>
      <w:marRight w:val="0"/>
      <w:marTop w:val="0"/>
      <w:marBottom w:val="0"/>
      <w:divBdr>
        <w:top w:val="none" w:sz="0" w:space="0" w:color="auto"/>
        <w:left w:val="none" w:sz="0" w:space="0" w:color="auto"/>
        <w:bottom w:val="none" w:sz="0" w:space="0" w:color="auto"/>
        <w:right w:val="none" w:sz="0" w:space="0" w:color="auto"/>
      </w:divBdr>
    </w:div>
    <w:div w:id="982806959">
      <w:bodyDiv w:val="1"/>
      <w:marLeft w:val="0"/>
      <w:marRight w:val="0"/>
      <w:marTop w:val="0"/>
      <w:marBottom w:val="0"/>
      <w:divBdr>
        <w:top w:val="none" w:sz="0" w:space="0" w:color="auto"/>
        <w:left w:val="none" w:sz="0" w:space="0" w:color="auto"/>
        <w:bottom w:val="none" w:sz="0" w:space="0" w:color="auto"/>
        <w:right w:val="none" w:sz="0" w:space="0" w:color="auto"/>
      </w:divBdr>
    </w:div>
    <w:div w:id="1139110158">
      <w:bodyDiv w:val="1"/>
      <w:marLeft w:val="0"/>
      <w:marRight w:val="0"/>
      <w:marTop w:val="0"/>
      <w:marBottom w:val="0"/>
      <w:divBdr>
        <w:top w:val="none" w:sz="0" w:space="0" w:color="auto"/>
        <w:left w:val="none" w:sz="0" w:space="0" w:color="auto"/>
        <w:bottom w:val="none" w:sz="0" w:space="0" w:color="auto"/>
        <w:right w:val="none" w:sz="0" w:space="0" w:color="auto"/>
      </w:divBdr>
    </w:div>
    <w:div w:id="1191454899">
      <w:bodyDiv w:val="1"/>
      <w:marLeft w:val="0"/>
      <w:marRight w:val="0"/>
      <w:marTop w:val="0"/>
      <w:marBottom w:val="0"/>
      <w:divBdr>
        <w:top w:val="none" w:sz="0" w:space="0" w:color="auto"/>
        <w:left w:val="none" w:sz="0" w:space="0" w:color="auto"/>
        <w:bottom w:val="none" w:sz="0" w:space="0" w:color="auto"/>
        <w:right w:val="none" w:sz="0" w:space="0" w:color="auto"/>
      </w:divBdr>
    </w:div>
    <w:div w:id="1206212592">
      <w:bodyDiv w:val="1"/>
      <w:marLeft w:val="0"/>
      <w:marRight w:val="0"/>
      <w:marTop w:val="0"/>
      <w:marBottom w:val="0"/>
      <w:divBdr>
        <w:top w:val="none" w:sz="0" w:space="0" w:color="auto"/>
        <w:left w:val="none" w:sz="0" w:space="0" w:color="auto"/>
        <w:bottom w:val="none" w:sz="0" w:space="0" w:color="auto"/>
        <w:right w:val="none" w:sz="0" w:space="0" w:color="auto"/>
      </w:divBdr>
    </w:div>
    <w:div w:id="1311861719">
      <w:bodyDiv w:val="1"/>
      <w:marLeft w:val="0"/>
      <w:marRight w:val="0"/>
      <w:marTop w:val="0"/>
      <w:marBottom w:val="0"/>
      <w:divBdr>
        <w:top w:val="none" w:sz="0" w:space="0" w:color="auto"/>
        <w:left w:val="none" w:sz="0" w:space="0" w:color="auto"/>
        <w:bottom w:val="none" w:sz="0" w:space="0" w:color="auto"/>
        <w:right w:val="none" w:sz="0" w:space="0" w:color="auto"/>
      </w:divBdr>
    </w:div>
    <w:div w:id="1350448323">
      <w:bodyDiv w:val="1"/>
      <w:marLeft w:val="0"/>
      <w:marRight w:val="0"/>
      <w:marTop w:val="0"/>
      <w:marBottom w:val="0"/>
      <w:divBdr>
        <w:top w:val="none" w:sz="0" w:space="0" w:color="auto"/>
        <w:left w:val="none" w:sz="0" w:space="0" w:color="auto"/>
        <w:bottom w:val="none" w:sz="0" w:space="0" w:color="auto"/>
        <w:right w:val="none" w:sz="0" w:space="0" w:color="auto"/>
      </w:divBdr>
    </w:div>
    <w:div w:id="1369405361">
      <w:bodyDiv w:val="1"/>
      <w:marLeft w:val="0"/>
      <w:marRight w:val="0"/>
      <w:marTop w:val="0"/>
      <w:marBottom w:val="0"/>
      <w:divBdr>
        <w:top w:val="none" w:sz="0" w:space="0" w:color="auto"/>
        <w:left w:val="none" w:sz="0" w:space="0" w:color="auto"/>
        <w:bottom w:val="none" w:sz="0" w:space="0" w:color="auto"/>
        <w:right w:val="none" w:sz="0" w:space="0" w:color="auto"/>
      </w:divBdr>
    </w:div>
    <w:div w:id="1400593767">
      <w:bodyDiv w:val="1"/>
      <w:marLeft w:val="0"/>
      <w:marRight w:val="0"/>
      <w:marTop w:val="0"/>
      <w:marBottom w:val="0"/>
      <w:divBdr>
        <w:top w:val="none" w:sz="0" w:space="0" w:color="auto"/>
        <w:left w:val="none" w:sz="0" w:space="0" w:color="auto"/>
        <w:bottom w:val="none" w:sz="0" w:space="0" w:color="auto"/>
        <w:right w:val="none" w:sz="0" w:space="0" w:color="auto"/>
      </w:divBdr>
    </w:div>
    <w:div w:id="1568344269">
      <w:bodyDiv w:val="1"/>
      <w:marLeft w:val="0"/>
      <w:marRight w:val="0"/>
      <w:marTop w:val="0"/>
      <w:marBottom w:val="0"/>
      <w:divBdr>
        <w:top w:val="none" w:sz="0" w:space="0" w:color="auto"/>
        <w:left w:val="none" w:sz="0" w:space="0" w:color="auto"/>
        <w:bottom w:val="none" w:sz="0" w:space="0" w:color="auto"/>
        <w:right w:val="none" w:sz="0" w:space="0" w:color="auto"/>
      </w:divBdr>
    </w:div>
    <w:div w:id="1610046778">
      <w:bodyDiv w:val="1"/>
      <w:marLeft w:val="0"/>
      <w:marRight w:val="0"/>
      <w:marTop w:val="0"/>
      <w:marBottom w:val="0"/>
      <w:divBdr>
        <w:top w:val="none" w:sz="0" w:space="0" w:color="auto"/>
        <w:left w:val="none" w:sz="0" w:space="0" w:color="auto"/>
        <w:bottom w:val="none" w:sz="0" w:space="0" w:color="auto"/>
        <w:right w:val="none" w:sz="0" w:space="0" w:color="auto"/>
      </w:divBdr>
    </w:div>
    <w:div w:id="1718428225">
      <w:bodyDiv w:val="1"/>
      <w:marLeft w:val="0"/>
      <w:marRight w:val="0"/>
      <w:marTop w:val="0"/>
      <w:marBottom w:val="0"/>
      <w:divBdr>
        <w:top w:val="none" w:sz="0" w:space="0" w:color="auto"/>
        <w:left w:val="none" w:sz="0" w:space="0" w:color="auto"/>
        <w:bottom w:val="none" w:sz="0" w:space="0" w:color="auto"/>
        <w:right w:val="none" w:sz="0" w:space="0" w:color="auto"/>
      </w:divBdr>
    </w:div>
    <w:div w:id="1718436038">
      <w:bodyDiv w:val="1"/>
      <w:marLeft w:val="0"/>
      <w:marRight w:val="0"/>
      <w:marTop w:val="0"/>
      <w:marBottom w:val="0"/>
      <w:divBdr>
        <w:top w:val="none" w:sz="0" w:space="0" w:color="auto"/>
        <w:left w:val="none" w:sz="0" w:space="0" w:color="auto"/>
        <w:bottom w:val="none" w:sz="0" w:space="0" w:color="auto"/>
        <w:right w:val="none" w:sz="0" w:space="0" w:color="auto"/>
      </w:divBdr>
    </w:div>
    <w:div w:id="1790585710">
      <w:bodyDiv w:val="1"/>
      <w:marLeft w:val="0"/>
      <w:marRight w:val="0"/>
      <w:marTop w:val="0"/>
      <w:marBottom w:val="0"/>
      <w:divBdr>
        <w:top w:val="none" w:sz="0" w:space="0" w:color="auto"/>
        <w:left w:val="none" w:sz="0" w:space="0" w:color="auto"/>
        <w:bottom w:val="none" w:sz="0" w:space="0" w:color="auto"/>
        <w:right w:val="none" w:sz="0" w:space="0" w:color="auto"/>
      </w:divBdr>
    </w:div>
    <w:div w:id="1873423447">
      <w:bodyDiv w:val="1"/>
      <w:marLeft w:val="0"/>
      <w:marRight w:val="0"/>
      <w:marTop w:val="0"/>
      <w:marBottom w:val="0"/>
      <w:divBdr>
        <w:top w:val="none" w:sz="0" w:space="0" w:color="auto"/>
        <w:left w:val="none" w:sz="0" w:space="0" w:color="auto"/>
        <w:bottom w:val="none" w:sz="0" w:space="0" w:color="auto"/>
        <w:right w:val="none" w:sz="0" w:space="0" w:color="auto"/>
      </w:divBdr>
    </w:div>
    <w:div w:id="1892885676">
      <w:bodyDiv w:val="1"/>
      <w:marLeft w:val="0"/>
      <w:marRight w:val="0"/>
      <w:marTop w:val="0"/>
      <w:marBottom w:val="0"/>
      <w:divBdr>
        <w:top w:val="none" w:sz="0" w:space="0" w:color="auto"/>
        <w:left w:val="none" w:sz="0" w:space="0" w:color="auto"/>
        <w:bottom w:val="none" w:sz="0" w:space="0" w:color="auto"/>
        <w:right w:val="none" w:sz="0" w:space="0" w:color="auto"/>
      </w:divBdr>
    </w:div>
    <w:div w:id="1931889666">
      <w:bodyDiv w:val="1"/>
      <w:marLeft w:val="0"/>
      <w:marRight w:val="0"/>
      <w:marTop w:val="0"/>
      <w:marBottom w:val="0"/>
      <w:divBdr>
        <w:top w:val="none" w:sz="0" w:space="0" w:color="auto"/>
        <w:left w:val="none" w:sz="0" w:space="0" w:color="auto"/>
        <w:bottom w:val="none" w:sz="0" w:space="0" w:color="auto"/>
        <w:right w:val="none" w:sz="0" w:space="0" w:color="auto"/>
      </w:divBdr>
    </w:div>
    <w:div w:id="1984312686">
      <w:bodyDiv w:val="1"/>
      <w:marLeft w:val="0"/>
      <w:marRight w:val="0"/>
      <w:marTop w:val="0"/>
      <w:marBottom w:val="0"/>
      <w:divBdr>
        <w:top w:val="none" w:sz="0" w:space="0" w:color="auto"/>
        <w:left w:val="none" w:sz="0" w:space="0" w:color="auto"/>
        <w:bottom w:val="none" w:sz="0" w:space="0" w:color="auto"/>
        <w:right w:val="none" w:sz="0" w:space="0" w:color="auto"/>
      </w:divBdr>
    </w:div>
    <w:div w:id="2061786637">
      <w:bodyDiv w:val="1"/>
      <w:marLeft w:val="0"/>
      <w:marRight w:val="0"/>
      <w:marTop w:val="0"/>
      <w:marBottom w:val="0"/>
      <w:divBdr>
        <w:top w:val="none" w:sz="0" w:space="0" w:color="auto"/>
        <w:left w:val="none" w:sz="0" w:space="0" w:color="auto"/>
        <w:bottom w:val="none" w:sz="0" w:space="0" w:color="auto"/>
        <w:right w:val="none" w:sz="0" w:space="0" w:color="auto"/>
      </w:divBdr>
    </w:div>
    <w:div w:id="2071532564">
      <w:bodyDiv w:val="1"/>
      <w:marLeft w:val="0"/>
      <w:marRight w:val="0"/>
      <w:marTop w:val="0"/>
      <w:marBottom w:val="0"/>
      <w:divBdr>
        <w:top w:val="none" w:sz="0" w:space="0" w:color="auto"/>
        <w:left w:val="none" w:sz="0" w:space="0" w:color="auto"/>
        <w:bottom w:val="none" w:sz="0" w:space="0" w:color="auto"/>
        <w:right w:val="none" w:sz="0" w:space="0" w:color="auto"/>
      </w:divBdr>
    </w:div>
    <w:div w:id="2072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2023-05-24T00:00:00</PublishDate>
  <Abstract/>
  <CompanyAddress/>
  <CompanyPhone/>
  <CompanyFax/>
  <CompanyEmail/>
</CoverPageProperties>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7A3945-E9E5-49E6-B6E0-E2F22955F233}"/>
</file>

<file path=customXml/itemProps3.xml><?xml version="1.0" encoding="utf-8"?>
<ds:datastoreItem xmlns:ds="http://schemas.openxmlformats.org/officeDocument/2006/customXml" ds:itemID="{69A96C17-D514-4598-A4E5-10715960BAD4}">
  <ds:schemaRefs>
    <ds:schemaRef ds:uri="http://schemas.openxmlformats.org/officeDocument/2006/bibliography"/>
  </ds:schemaRefs>
</ds:datastoreItem>
</file>

<file path=customXml/itemProps4.xml><?xml version="1.0" encoding="utf-8"?>
<ds:datastoreItem xmlns:ds="http://schemas.openxmlformats.org/officeDocument/2006/customXml" ds:itemID="{CDB312DD-5C78-4152-BB88-468466FAABAC}"/>
</file>

<file path=customXml/itemProps5.xml><?xml version="1.0" encoding="utf-8"?>
<ds:datastoreItem xmlns:ds="http://schemas.openxmlformats.org/officeDocument/2006/customXml" ds:itemID="{B1A4579C-7B01-40D4-8766-B30D80A6278C}">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5BEA4B83-724F-4852-B1B1-8185B464218E}">
  <ds:schemaRefs>
    <ds:schemaRef ds:uri="http://schemas.microsoft.com/sharepoint/v3/contenttype/forms"/>
  </ds:schemaRefs>
</ds:datastoreItem>
</file>

<file path=customXml/itemProps7.xml><?xml version="1.0" encoding="utf-8"?>
<ds:datastoreItem xmlns:ds="http://schemas.openxmlformats.org/officeDocument/2006/customXml" ds:itemID="{0D8D3B2E-E756-4214-8BC4-BA065F3473B5}"/>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4</TotalTime>
  <Pages>29</Pages>
  <Words>9543</Words>
  <Characters>52492</Characters>
  <Application>Microsoft Office Word</Application>
  <DocSecurity>0</DocSecurity>
  <Lines>437</Lines>
  <Paragraphs>123</Paragraphs>
  <ScaleCrop>false</ScaleCrop>
  <HeadingPairs>
    <vt:vector size="2" baseType="variant">
      <vt:variant>
        <vt:lpstr>Título</vt:lpstr>
      </vt:variant>
      <vt:variant>
        <vt:i4>1</vt:i4>
      </vt:variant>
    </vt:vector>
  </HeadingPairs>
  <TitlesOfParts>
    <vt:vector size="1" baseType="lpstr">
      <vt:lpstr/>
    </vt:vector>
  </TitlesOfParts>
  <Manager>BOT001-CAL-0748-E-00005</Manager>
  <Company/>
  <LinksUpToDate>false</LinksUpToDate>
  <CharactersWithSpaces>61912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ENG-OA-RON-SE-EL-ET-019(0)</dc:title>
  <dc:creator>IEB</dc:creator>
  <cp:keywords/>
  <dc:description/>
  <cp:lastModifiedBy>Daniel Fernando Rodríguez Rodríguez</cp:lastModifiedBy>
  <cp:revision>145</cp:revision>
  <cp:lastPrinted>2025-03-12T12:53:00Z</cp:lastPrinted>
  <dcterms:created xsi:type="dcterms:W3CDTF">2025-01-16T05:16:00Z</dcterms:created>
  <dcterms:modified xsi:type="dcterms:W3CDTF">2025-03-12T12:53:00Z</dcterms:modified>
  <cp:category>OHI-S-1302-1-P-ET-0002</cp:category>
  <cp:contentStatus>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0x010100BF3B9E0355C15C4DB9BC1D3141E26B49</vt:lpwstr>
  </property>
  <property fmtid="{D5CDD505-2E9C-101B-9397-08002B2CF9AE}" pid="3" name="Security Classification">
    <vt:lpwstr/>
  </property>
  <property fmtid="{D5CDD505-2E9C-101B-9397-08002B2CF9AE}" pid="4" name="Security_x0020_Classification">
    <vt:lpwstr/>
  </property>
  <property fmtid="{D5CDD505-2E9C-101B-9397-08002B2CF9AE}" pid="5" name="MediaServiceImageTags">
    <vt:lpwstr/>
  </property>
  <property fmtid="{D5CDD505-2E9C-101B-9397-08002B2CF9AE}" pid="6" name="_dlc_DocIdItemGuid">
    <vt:lpwstr>6339ecd1-148a-4091-aa7c-d1efdcaa04ec</vt:lpwstr>
  </property>
</Properties>
</file>